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79D4" w14:textId="548E6EEC" w:rsidR="00282A29" w:rsidRDefault="00282A29" w:rsidP="00A927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v-LV"/>
        </w:rPr>
        <w:drawing>
          <wp:inline distT="0" distB="0" distL="0" distR="0" wp14:anchorId="56834531" wp14:editId="5A5D9E4A">
            <wp:extent cx="908685" cy="87185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DC9AF" w14:textId="77777777" w:rsidR="001E3A32" w:rsidRDefault="001E3A32" w:rsidP="001E3A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Jelgavas </w:t>
      </w:r>
      <w:proofErr w:type="spellStart"/>
      <w:r>
        <w:rPr>
          <w:rFonts w:ascii="Times New Roman" w:hAnsi="Times New Roman" w:cs="Times New Roman"/>
          <w:sz w:val="32"/>
          <w:szCs w:val="32"/>
        </w:rPr>
        <w:t>valstspilsētas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pašvaldības izglītības iestāde</w:t>
      </w:r>
    </w:p>
    <w:p w14:paraId="5F3F2D64" w14:textId="77777777" w:rsidR="001E3A32" w:rsidRDefault="001E3A32" w:rsidP="001E3A32">
      <w:pPr>
        <w:spacing w:after="0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</w:rPr>
        <w:t>Jelgavas 4.sākumskola</w:t>
      </w:r>
    </w:p>
    <w:p w14:paraId="5706195A" w14:textId="77777777" w:rsidR="001E3A32" w:rsidRDefault="001E3A32" w:rsidP="001E3A3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Reģ.Nr.2811902954</w:t>
      </w:r>
    </w:p>
    <w:p w14:paraId="197ECB7D" w14:textId="4067C969" w:rsidR="001E3A32" w:rsidRPr="001E3A32" w:rsidRDefault="001E3A32" w:rsidP="001E3A32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Pulkveža </w:t>
      </w:r>
      <w:proofErr w:type="spellStart"/>
      <w:r>
        <w:rPr>
          <w:rFonts w:ascii="Times New Roman" w:hAnsi="Times New Roman" w:cs="Times New Roman"/>
        </w:rPr>
        <w:t>O.Kalpaka</w:t>
      </w:r>
      <w:proofErr w:type="spellEnd"/>
      <w:r>
        <w:rPr>
          <w:rFonts w:ascii="Times New Roman" w:hAnsi="Times New Roman" w:cs="Times New Roman"/>
        </w:rPr>
        <w:t xml:space="preserve"> ielā 34, Jelgavā, LV - 3001, tālr.: 63022236, tālr./fakss: 63024449,</w:t>
      </w:r>
    </w:p>
    <w:p w14:paraId="30513E72" w14:textId="5C9A65F9" w:rsidR="001E3A32" w:rsidRDefault="001E3A32" w:rsidP="001E3A32">
      <w:pPr>
        <w:spacing w:after="0"/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e - pasts: </w:t>
      </w:r>
      <w:hyperlink r:id="rId7" w:history="1">
        <w:r>
          <w:rPr>
            <w:rStyle w:val="Hipersaite"/>
            <w:rFonts w:ascii="Times New Roman" w:hAnsi="Times New Roman" w:cs="Times New Roman"/>
          </w:rPr>
          <w:t>4ssk@izglitiba.jelgava.lv</w:t>
        </w:r>
      </w:hyperlink>
    </w:p>
    <w:p w14:paraId="37D5728E" w14:textId="0A8BD722" w:rsidR="001E3A32" w:rsidRDefault="001E3A32" w:rsidP="001E3A32">
      <w:pPr>
        <w:spacing w:after="0"/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Jelgavā</w:t>
      </w:r>
    </w:p>
    <w:p w14:paraId="129894F2" w14:textId="77777777" w:rsidR="001E3A32" w:rsidRDefault="001E3A32" w:rsidP="001E3A32">
      <w:pPr>
        <w:shd w:val="clear" w:color="auto" w:fill="FFFFFF"/>
        <w:tabs>
          <w:tab w:val="left" w:pos="8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296B5D9" w14:textId="168D8092" w:rsidR="001E3A32" w:rsidRPr="001E3A32" w:rsidRDefault="001E3A32" w:rsidP="001E3A32">
      <w:pPr>
        <w:spacing w:after="0"/>
        <w:rPr>
          <w:rStyle w:val="Hipersaite"/>
          <w:color w:val="auto"/>
          <w:u w:val="none"/>
        </w:rPr>
      </w:pP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2024. gada 2. janvārī</w:t>
      </w: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             </w:t>
      </w:r>
      <w:r w:rsidR="006E3DC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</w:t>
      </w:r>
      <w:bookmarkStart w:id="0" w:name="_GoBack"/>
      <w:bookmarkEnd w:id="0"/>
      <w:r w:rsidR="006E3DC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Kārtība</w:t>
      </w:r>
      <w:r w:rsidRPr="001E3A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Nr.2</w:t>
      </w:r>
    </w:p>
    <w:p w14:paraId="6ACB0691" w14:textId="77777777" w:rsidR="001E3A32" w:rsidRDefault="001E3A32" w:rsidP="001E3A32">
      <w:pPr>
        <w:spacing w:after="0"/>
        <w:rPr>
          <w:rStyle w:val="Hipersaite"/>
          <w:rFonts w:ascii="Times New Roman" w:hAnsi="Times New Roman" w:cs="Times New Roman"/>
          <w:sz w:val="24"/>
          <w:szCs w:val="24"/>
        </w:rPr>
      </w:pPr>
    </w:p>
    <w:p w14:paraId="54E1EC8D" w14:textId="311EAFAD" w:rsidR="001E3A32" w:rsidRPr="001E3A32" w:rsidRDefault="001E3A32" w:rsidP="001E3A32">
      <w:pPr>
        <w:spacing w:after="100" w:afterAutospacing="1" w:line="240" w:lineRule="auto"/>
        <w:contextualSpacing/>
        <w:jc w:val="center"/>
        <w:rPr>
          <w:rFonts w:eastAsia="Calibri"/>
          <w:bCs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Jelgavas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valstspilsētas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pašvaldības izglītības iestādes “Jelgavas 4. sākumskola”</w:t>
      </w:r>
    </w:p>
    <w:p w14:paraId="7A3CBE54" w14:textId="77777777" w:rsidR="001E3A32" w:rsidRDefault="001E3A32" w:rsidP="001E3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64246" w14:textId="6C3FD419" w:rsidR="00282A29" w:rsidRDefault="00B65F51" w:rsidP="00A927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KĀRTĪBA IZGLĪTOJAMO SPECIĀLO VAJADZĪBU NOTEIKŠANAI UN</w:t>
      </w:r>
      <w:r w:rsidR="00E971A2" w:rsidRPr="00C56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EF635B" w14:textId="01464DDA" w:rsidR="00B50E09" w:rsidRPr="001E3A32" w:rsidRDefault="00B65F51" w:rsidP="001E3A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IZGLĪTĪBAS PROGRAMMAS APGUVES</w:t>
      </w:r>
      <w:r w:rsidR="00E971A2" w:rsidRPr="00C56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INDIVIDUĀLO</w:t>
      </w:r>
      <w:r w:rsidR="00B4486E" w:rsidRPr="00C56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MĀCĪBU</w:t>
      </w:r>
      <w:r w:rsidR="00B4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PLĀNU</w:t>
      </w:r>
      <w:r w:rsidR="00E971A2" w:rsidRPr="00C56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IZSTRĀDEI</w:t>
      </w:r>
      <w:r w:rsidR="00B4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UN ĪSTENOŠANAI</w:t>
      </w:r>
    </w:p>
    <w:p w14:paraId="61C362D0" w14:textId="77777777" w:rsidR="00B50E09" w:rsidRDefault="00B50E09" w:rsidP="00876A74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1FB2ADB7" w14:textId="77777777" w:rsidR="00B50E09" w:rsidRPr="00947AE3" w:rsidRDefault="00B50E09" w:rsidP="00876A74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188750BE" w14:textId="5F9559C1" w:rsidR="007C594A" w:rsidRPr="000D2EAF" w:rsidRDefault="002E0178" w:rsidP="00876A74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Izdota</w:t>
      </w:r>
      <w:r w:rsidR="00876A74" w:rsidRPr="000D2EAF">
        <w:rPr>
          <w:rFonts w:ascii="Times New Roman" w:hAnsi="Times New Roman" w:cs="Times New Roman"/>
          <w:i/>
          <w:iCs/>
          <w:sz w:val="20"/>
          <w:szCs w:val="20"/>
        </w:rPr>
        <w:t xml:space="preserve"> saskaņā ar Vispārējās izglītības likuma 53.panta pirmo daļu</w:t>
      </w:r>
      <w:r w:rsidR="007C594A" w:rsidRPr="000D2EAF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01C284FE" w14:textId="4E594B43" w:rsidR="00E971A2" w:rsidRDefault="00876A74" w:rsidP="00876A74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D2EAF">
        <w:rPr>
          <w:rFonts w:ascii="Times New Roman" w:hAnsi="Times New Roman" w:cs="Times New Roman"/>
          <w:i/>
          <w:iCs/>
          <w:sz w:val="20"/>
          <w:szCs w:val="20"/>
        </w:rPr>
        <w:t>Ministru kabineta noteikumiem Nr.556</w:t>
      </w:r>
      <w:r w:rsidR="00B4486E">
        <w:rPr>
          <w:rFonts w:ascii="Times New Roman" w:hAnsi="Times New Roman" w:cs="Times New Roman"/>
          <w:i/>
          <w:iCs/>
          <w:sz w:val="20"/>
          <w:szCs w:val="20"/>
        </w:rPr>
        <w:t xml:space="preserve"> ”Prasības vispārējās izglītības iestādēm, lai to īstenotajās izglītības programmās uzņemtu izglītojamos ar speciālām vajadzībām”</w:t>
      </w:r>
    </w:p>
    <w:p w14:paraId="24BF0B64" w14:textId="77777777" w:rsidR="00B50E09" w:rsidRDefault="00B50E09" w:rsidP="00876A74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024C0DC" w14:textId="77777777" w:rsidR="00B50E09" w:rsidRDefault="00B50E09" w:rsidP="00876A74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511E9A5" w14:textId="77777777" w:rsidR="0094714C" w:rsidRDefault="0094714C" w:rsidP="0094714C">
      <w:pPr>
        <w:pStyle w:val="Sarakstarindkopa"/>
        <w:numPr>
          <w:ilvl w:val="0"/>
          <w:numId w:val="11"/>
        </w:num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D7">
        <w:rPr>
          <w:rFonts w:ascii="Times New Roman" w:hAnsi="Times New Roman" w:cs="Times New Roman"/>
          <w:b/>
          <w:sz w:val="24"/>
          <w:szCs w:val="24"/>
        </w:rPr>
        <w:t xml:space="preserve">Vispārīgie </w:t>
      </w:r>
      <w:r>
        <w:rPr>
          <w:rFonts w:ascii="Times New Roman" w:hAnsi="Times New Roman" w:cs="Times New Roman"/>
          <w:b/>
          <w:sz w:val="24"/>
          <w:szCs w:val="24"/>
        </w:rPr>
        <w:t>jautājumi.</w:t>
      </w:r>
    </w:p>
    <w:p w14:paraId="258C12AD" w14:textId="77777777" w:rsidR="000D2EAF" w:rsidRPr="00947AE3" w:rsidRDefault="000D2EAF" w:rsidP="00876A74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63F56D02" w14:textId="406ED624" w:rsidR="00876A74" w:rsidRDefault="00825726" w:rsidP="009101F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94714C">
        <w:rPr>
          <w:rFonts w:ascii="Times New Roman" w:hAnsi="Times New Roman" w:cs="Times New Roman"/>
          <w:sz w:val="24"/>
          <w:szCs w:val="24"/>
        </w:rPr>
        <w:t>valsts</w:t>
      </w:r>
      <w:r w:rsidR="002E0178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2E0178">
        <w:rPr>
          <w:rFonts w:ascii="Times New Roman" w:hAnsi="Times New Roman" w:cs="Times New Roman"/>
          <w:sz w:val="24"/>
          <w:szCs w:val="24"/>
        </w:rPr>
        <w:t xml:space="preserve"> pašvaldības izglītības iestādes “Jelgavas 4.sākumskola”</w:t>
      </w:r>
      <w:r w:rsidR="00B50E09">
        <w:rPr>
          <w:rFonts w:ascii="Times New Roman" w:hAnsi="Times New Roman" w:cs="Times New Roman"/>
          <w:sz w:val="24"/>
          <w:szCs w:val="24"/>
        </w:rPr>
        <w:t>(turpmāk-izglītības iestāde)</w:t>
      </w:r>
      <w:r w:rsidR="002E0178">
        <w:rPr>
          <w:rFonts w:ascii="Times New Roman" w:hAnsi="Times New Roman" w:cs="Times New Roman"/>
          <w:sz w:val="24"/>
          <w:szCs w:val="24"/>
        </w:rPr>
        <w:t xml:space="preserve"> k</w:t>
      </w:r>
      <w:r w:rsidR="00876A74">
        <w:rPr>
          <w:rFonts w:ascii="Times New Roman" w:hAnsi="Times New Roman" w:cs="Times New Roman"/>
          <w:sz w:val="24"/>
          <w:szCs w:val="24"/>
        </w:rPr>
        <w:t>ārtība</w:t>
      </w:r>
      <w:r w:rsidR="00B2042C">
        <w:rPr>
          <w:rFonts w:ascii="Times New Roman" w:hAnsi="Times New Roman" w:cs="Times New Roman"/>
          <w:sz w:val="24"/>
          <w:szCs w:val="24"/>
        </w:rPr>
        <w:t xml:space="preserve"> </w:t>
      </w:r>
      <w:r w:rsidR="00B4486E">
        <w:rPr>
          <w:rFonts w:ascii="Times New Roman" w:hAnsi="Times New Roman" w:cs="Times New Roman"/>
          <w:sz w:val="24"/>
          <w:szCs w:val="24"/>
        </w:rPr>
        <w:t>izglītojamo speci</w:t>
      </w:r>
      <w:r>
        <w:rPr>
          <w:rFonts w:ascii="Times New Roman" w:hAnsi="Times New Roman" w:cs="Times New Roman"/>
          <w:sz w:val="24"/>
          <w:szCs w:val="24"/>
        </w:rPr>
        <w:t xml:space="preserve">ālo vajadzību </w:t>
      </w:r>
      <w:r w:rsidR="00B4486E">
        <w:rPr>
          <w:rFonts w:ascii="Times New Roman" w:hAnsi="Times New Roman" w:cs="Times New Roman"/>
          <w:sz w:val="24"/>
          <w:szCs w:val="24"/>
        </w:rPr>
        <w:t>noteikšanai un izglītības programmas apguves individuālo mācību plānu iz</w:t>
      </w:r>
      <w:r w:rsidR="00F61531">
        <w:rPr>
          <w:rFonts w:ascii="Times New Roman" w:hAnsi="Times New Roman" w:cs="Times New Roman"/>
          <w:sz w:val="24"/>
          <w:szCs w:val="24"/>
        </w:rPr>
        <w:t>s</w:t>
      </w:r>
      <w:r w:rsidR="002E0178">
        <w:rPr>
          <w:rFonts w:ascii="Times New Roman" w:hAnsi="Times New Roman" w:cs="Times New Roman"/>
          <w:sz w:val="24"/>
          <w:szCs w:val="24"/>
        </w:rPr>
        <w:t>trādei un īstenošanai</w:t>
      </w:r>
      <w:r w:rsidR="00F61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(turpmāk- Kārtība) </w:t>
      </w:r>
      <w:r w:rsidR="00F61531">
        <w:rPr>
          <w:rFonts w:ascii="Times New Roman" w:hAnsi="Times New Roman" w:cs="Times New Roman"/>
          <w:sz w:val="24"/>
          <w:szCs w:val="24"/>
        </w:rPr>
        <w:t>nosaka</w:t>
      </w:r>
      <w:r w:rsidR="00B20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izglītības iestādē </w:t>
      </w:r>
      <w:r w:rsidR="0060770D">
        <w:rPr>
          <w:rFonts w:ascii="Times New Roman" w:hAnsi="Times New Roman" w:cs="Times New Roman"/>
          <w:sz w:val="24"/>
          <w:szCs w:val="24"/>
        </w:rPr>
        <w:t xml:space="preserve">vienotu </w:t>
      </w:r>
      <w:r w:rsidR="00787028">
        <w:rPr>
          <w:rFonts w:ascii="Times New Roman" w:hAnsi="Times New Roman" w:cs="Times New Roman"/>
          <w:sz w:val="24"/>
          <w:szCs w:val="24"/>
        </w:rPr>
        <w:t>pieeju</w:t>
      </w:r>
      <w:r w:rsidR="00876A74">
        <w:rPr>
          <w:rFonts w:ascii="Times New Roman" w:hAnsi="Times New Roman" w:cs="Times New Roman"/>
          <w:sz w:val="24"/>
          <w:szCs w:val="24"/>
        </w:rPr>
        <w:t xml:space="preserve"> izglītojamo speciālo vajadzību noteikšan</w:t>
      </w:r>
      <w:r w:rsidR="000114D2">
        <w:rPr>
          <w:rFonts w:ascii="Times New Roman" w:hAnsi="Times New Roman" w:cs="Times New Roman"/>
          <w:sz w:val="24"/>
          <w:szCs w:val="24"/>
        </w:rPr>
        <w:t>ai</w:t>
      </w:r>
      <w:r w:rsidR="00E8440E">
        <w:rPr>
          <w:rFonts w:ascii="Times New Roman" w:hAnsi="Times New Roman" w:cs="Times New Roman"/>
          <w:sz w:val="24"/>
          <w:szCs w:val="24"/>
        </w:rPr>
        <w:t xml:space="preserve"> un</w:t>
      </w:r>
      <w:r w:rsidR="00787028">
        <w:rPr>
          <w:rFonts w:ascii="Times New Roman" w:hAnsi="Times New Roman" w:cs="Times New Roman"/>
          <w:sz w:val="24"/>
          <w:szCs w:val="24"/>
        </w:rPr>
        <w:t xml:space="preserve"> </w:t>
      </w:r>
      <w:r w:rsidR="002E0178">
        <w:rPr>
          <w:rFonts w:ascii="Times New Roman" w:hAnsi="Times New Roman" w:cs="Times New Roman"/>
          <w:sz w:val="24"/>
          <w:szCs w:val="24"/>
        </w:rPr>
        <w:t>izglītības programmas apguves individuālo mācību plānu iz</w:t>
      </w:r>
      <w:r w:rsidR="006F429D">
        <w:rPr>
          <w:rFonts w:ascii="Times New Roman" w:hAnsi="Times New Roman" w:cs="Times New Roman"/>
          <w:sz w:val="24"/>
          <w:szCs w:val="24"/>
        </w:rPr>
        <w:t>strādei</w:t>
      </w:r>
      <w:r w:rsidR="00787028">
        <w:rPr>
          <w:rFonts w:ascii="Times New Roman" w:hAnsi="Times New Roman" w:cs="Times New Roman"/>
          <w:sz w:val="24"/>
          <w:szCs w:val="24"/>
        </w:rPr>
        <w:t xml:space="preserve"> un īstenošan</w:t>
      </w:r>
      <w:r w:rsidR="000114D2">
        <w:rPr>
          <w:rFonts w:ascii="Times New Roman" w:hAnsi="Times New Roman" w:cs="Times New Roman"/>
          <w:sz w:val="24"/>
          <w:szCs w:val="24"/>
        </w:rPr>
        <w:t>ai</w:t>
      </w:r>
      <w:r w:rsidR="00787028">
        <w:rPr>
          <w:rFonts w:ascii="Times New Roman" w:hAnsi="Times New Roman" w:cs="Times New Roman"/>
          <w:sz w:val="24"/>
          <w:szCs w:val="24"/>
        </w:rPr>
        <w:t>.</w:t>
      </w:r>
    </w:p>
    <w:p w14:paraId="25B9D35B" w14:textId="3482F985" w:rsidR="00D427FA" w:rsidRPr="00DD7638" w:rsidRDefault="00DD7638" w:rsidP="009101F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638">
        <w:rPr>
          <w:rFonts w:ascii="Times New Roman" w:hAnsi="Times New Roman" w:cs="Times New Roman"/>
          <w:sz w:val="24"/>
          <w:szCs w:val="24"/>
        </w:rPr>
        <w:t>Kārtības mērķis ir v</w:t>
      </w:r>
      <w:r w:rsidR="006301BB" w:rsidRPr="00DD7638">
        <w:rPr>
          <w:rFonts w:ascii="Times New Roman" w:hAnsi="Times New Roman" w:cs="Times New Roman"/>
          <w:sz w:val="24"/>
          <w:szCs w:val="24"/>
        </w:rPr>
        <w:t>eicināt</w:t>
      </w:r>
      <w:r w:rsidR="006C7AB5" w:rsidRPr="00DD7638">
        <w:rPr>
          <w:rFonts w:ascii="Times New Roman" w:hAnsi="Times New Roman" w:cs="Times New Roman"/>
          <w:sz w:val="24"/>
          <w:szCs w:val="24"/>
        </w:rPr>
        <w:t xml:space="preserve"> </w:t>
      </w:r>
      <w:r w:rsidR="00825726">
        <w:rPr>
          <w:rFonts w:ascii="Times New Roman" w:hAnsi="Times New Roman" w:cs="Times New Roman"/>
          <w:sz w:val="24"/>
          <w:szCs w:val="24"/>
        </w:rPr>
        <w:t xml:space="preserve">izglītības iestādē </w:t>
      </w:r>
      <w:r w:rsidR="006C7AB5" w:rsidRPr="00DD7638">
        <w:rPr>
          <w:rFonts w:ascii="Times New Roman" w:hAnsi="Times New Roman" w:cs="Times New Roman"/>
          <w:sz w:val="24"/>
          <w:szCs w:val="24"/>
        </w:rPr>
        <w:t xml:space="preserve">savlaicīgu izglītojamo speciālo </w:t>
      </w:r>
      <w:r w:rsidR="00825726">
        <w:rPr>
          <w:rFonts w:ascii="Times New Roman" w:hAnsi="Times New Roman" w:cs="Times New Roman"/>
          <w:sz w:val="24"/>
          <w:szCs w:val="24"/>
        </w:rPr>
        <w:t xml:space="preserve">vajadzību </w:t>
      </w:r>
      <w:r w:rsidR="006301BB" w:rsidRPr="00DD7638">
        <w:rPr>
          <w:rFonts w:ascii="Times New Roman" w:hAnsi="Times New Roman" w:cs="Times New Roman"/>
          <w:sz w:val="24"/>
          <w:szCs w:val="24"/>
        </w:rPr>
        <w:t>konstatēšanu</w:t>
      </w:r>
      <w:r w:rsidRPr="00DD7638">
        <w:rPr>
          <w:rFonts w:ascii="Times New Roman" w:hAnsi="Times New Roman" w:cs="Times New Roman"/>
          <w:sz w:val="24"/>
          <w:szCs w:val="24"/>
        </w:rPr>
        <w:t xml:space="preserve"> un </w:t>
      </w:r>
      <w:r w:rsidR="00D31A4D">
        <w:rPr>
          <w:rFonts w:ascii="Times New Roman" w:hAnsi="Times New Roman" w:cs="Times New Roman"/>
          <w:sz w:val="24"/>
          <w:szCs w:val="24"/>
        </w:rPr>
        <w:t xml:space="preserve">nepieciešamā </w:t>
      </w:r>
      <w:r w:rsidRPr="00DD7638">
        <w:rPr>
          <w:rFonts w:ascii="Times New Roman" w:hAnsi="Times New Roman" w:cs="Times New Roman"/>
          <w:sz w:val="24"/>
          <w:szCs w:val="24"/>
        </w:rPr>
        <w:t>atbalst</w:t>
      </w:r>
      <w:r w:rsidR="00D31A4D">
        <w:rPr>
          <w:rFonts w:ascii="Times New Roman" w:hAnsi="Times New Roman" w:cs="Times New Roman"/>
          <w:sz w:val="24"/>
          <w:szCs w:val="24"/>
        </w:rPr>
        <w:t>a nodrošināšanu</w:t>
      </w:r>
      <w:r w:rsidR="00825726">
        <w:rPr>
          <w:rFonts w:ascii="Times New Roman" w:hAnsi="Times New Roman" w:cs="Times New Roman"/>
          <w:sz w:val="24"/>
          <w:szCs w:val="24"/>
        </w:rPr>
        <w:t>.</w:t>
      </w:r>
    </w:p>
    <w:p w14:paraId="62923E53" w14:textId="525257B5" w:rsidR="004062D6" w:rsidRDefault="00F61531" w:rsidP="00703C5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</w:t>
      </w:r>
      <w:r w:rsidR="00703C5A">
        <w:rPr>
          <w:rFonts w:ascii="Times New Roman" w:hAnsi="Times New Roman" w:cs="Times New Roman"/>
          <w:sz w:val="24"/>
          <w:szCs w:val="24"/>
        </w:rPr>
        <w:t xml:space="preserve"> </w:t>
      </w:r>
      <w:r w:rsidR="00DD7638" w:rsidRPr="00703C5A">
        <w:rPr>
          <w:rFonts w:ascii="Times New Roman" w:hAnsi="Times New Roman" w:cs="Times New Roman"/>
          <w:sz w:val="24"/>
          <w:szCs w:val="24"/>
        </w:rPr>
        <w:t xml:space="preserve">pedagogu, </w:t>
      </w:r>
      <w:r w:rsidR="009F4F5B" w:rsidRPr="00703C5A">
        <w:rPr>
          <w:rFonts w:ascii="Times New Roman" w:hAnsi="Times New Roman" w:cs="Times New Roman"/>
          <w:sz w:val="24"/>
          <w:szCs w:val="24"/>
        </w:rPr>
        <w:t xml:space="preserve">atbalsta personāla, </w:t>
      </w:r>
      <w:r w:rsidR="00215DBB" w:rsidRPr="00703C5A">
        <w:rPr>
          <w:rFonts w:ascii="Times New Roman" w:hAnsi="Times New Roman" w:cs="Times New Roman"/>
          <w:sz w:val="24"/>
          <w:szCs w:val="24"/>
        </w:rPr>
        <w:t>izglītojamo likumisko pārstāvju</w:t>
      </w:r>
      <w:r w:rsidR="00DD7638" w:rsidRPr="00703C5A">
        <w:rPr>
          <w:rFonts w:ascii="Times New Roman" w:hAnsi="Times New Roman" w:cs="Times New Roman"/>
          <w:sz w:val="24"/>
          <w:szCs w:val="24"/>
        </w:rPr>
        <w:t xml:space="preserve"> </w:t>
      </w:r>
      <w:r w:rsidR="0027109F" w:rsidRPr="00703C5A">
        <w:rPr>
          <w:rFonts w:ascii="Times New Roman" w:hAnsi="Times New Roman" w:cs="Times New Roman"/>
          <w:sz w:val="24"/>
          <w:szCs w:val="24"/>
        </w:rPr>
        <w:t>rīcību</w:t>
      </w:r>
      <w:r w:rsidR="00DD7638" w:rsidRPr="00703C5A">
        <w:rPr>
          <w:rFonts w:ascii="Times New Roman" w:hAnsi="Times New Roman" w:cs="Times New Roman"/>
          <w:sz w:val="24"/>
          <w:szCs w:val="24"/>
        </w:rPr>
        <w:t xml:space="preserve">, </w:t>
      </w:r>
      <w:r w:rsidR="00215DBB" w:rsidRPr="00703C5A">
        <w:rPr>
          <w:rFonts w:ascii="Times New Roman" w:hAnsi="Times New Roman" w:cs="Times New Roman"/>
          <w:sz w:val="24"/>
          <w:szCs w:val="24"/>
        </w:rPr>
        <w:t>ja</w:t>
      </w:r>
      <w:r w:rsidR="00DD7638" w:rsidRPr="00703C5A">
        <w:rPr>
          <w:rFonts w:ascii="Times New Roman" w:hAnsi="Times New Roman" w:cs="Times New Roman"/>
          <w:sz w:val="24"/>
          <w:szCs w:val="24"/>
        </w:rPr>
        <w:t xml:space="preserve"> </w:t>
      </w:r>
      <w:r w:rsidR="004062D6" w:rsidRPr="00703C5A">
        <w:rPr>
          <w:rFonts w:ascii="Times New Roman" w:hAnsi="Times New Roman" w:cs="Times New Roman"/>
          <w:sz w:val="24"/>
          <w:szCs w:val="24"/>
        </w:rPr>
        <w:t xml:space="preserve">izglītojamajam ir </w:t>
      </w:r>
      <w:r w:rsidR="0027109F" w:rsidRPr="00703C5A">
        <w:rPr>
          <w:rFonts w:ascii="Times New Roman" w:hAnsi="Times New Roman" w:cs="Times New Roman"/>
          <w:sz w:val="24"/>
          <w:szCs w:val="24"/>
        </w:rPr>
        <w:t>konstatētas</w:t>
      </w:r>
      <w:r w:rsidR="004062D6" w:rsidRPr="00703C5A">
        <w:rPr>
          <w:rFonts w:ascii="Times New Roman" w:hAnsi="Times New Roman" w:cs="Times New Roman"/>
          <w:sz w:val="24"/>
          <w:szCs w:val="24"/>
        </w:rPr>
        <w:t xml:space="preserve"> a</w:t>
      </w:r>
      <w:r w:rsidRPr="00703C5A">
        <w:rPr>
          <w:rFonts w:ascii="Times New Roman" w:hAnsi="Times New Roman" w:cs="Times New Roman"/>
          <w:sz w:val="24"/>
          <w:szCs w:val="24"/>
        </w:rPr>
        <w:t>ttīstības vai mācīšanās traucējumi</w:t>
      </w:r>
      <w:r w:rsidR="00703C5A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4062D6" w:rsidRPr="00703C5A">
        <w:rPr>
          <w:rFonts w:ascii="Times New Roman" w:hAnsi="Times New Roman" w:cs="Times New Roman"/>
          <w:sz w:val="24"/>
          <w:szCs w:val="24"/>
        </w:rPr>
        <w:t xml:space="preserve">izglītības programmas apguves </w:t>
      </w:r>
      <w:r w:rsidRPr="00703C5A">
        <w:rPr>
          <w:rFonts w:ascii="Times New Roman" w:hAnsi="Times New Roman" w:cs="Times New Roman"/>
          <w:sz w:val="24"/>
          <w:szCs w:val="24"/>
        </w:rPr>
        <w:t xml:space="preserve">individuālo mācību </w:t>
      </w:r>
      <w:r w:rsidR="002E0178" w:rsidRPr="00703C5A">
        <w:rPr>
          <w:rFonts w:ascii="Times New Roman" w:hAnsi="Times New Roman" w:cs="Times New Roman"/>
          <w:sz w:val="24"/>
          <w:szCs w:val="24"/>
        </w:rPr>
        <w:t>plānu iz</w:t>
      </w:r>
      <w:r w:rsidR="006F429D" w:rsidRPr="00703C5A">
        <w:rPr>
          <w:rFonts w:ascii="Times New Roman" w:hAnsi="Times New Roman" w:cs="Times New Roman"/>
          <w:sz w:val="24"/>
          <w:szCs w:val="24"/>
        </w:rPr>
        <w:t>strādi</w:t>
      </w:r>
      <w:r w:rsidR="004D19DB" w:rsidRPr="00703C5A">
        <w:rPr>
          <w:rFonts w:ascii="Times New Roman" w:hAnsi="Times New Roman" w:cs="Times New Roman"/>
          <w:sz w:val="24"/>
          <w:szCs w:val="24"/>
        </w:rPr>
        <w:t xml:space="preserve">, </w:t>
      </w:r>
      <w:r w:rsidR="00215DBB" w:rsidRPr="00703C5A">
        <w:rPr>
          <w:rFonts w:ascii="Times New Roman" w:hAnsi="Times New Roman" w:cs="Times New Roman"/>
          <w:sz w:val="24"/>
          <w:szCs w:val="24"/>
        </w:rPr>
        <w:t>īstenošanu</w:t>
      </w:r>
      <w:r w:rsidR="004D19DB" w:rsidRPr="00703C5A">
        <w:rPr>
          <w:rFonts w:ascii="Times New Roman" w:hAnsi="Times New Roman" w:cs="Times New Roman"/>
          <w:sz w:val="24"/>
          <w:szCs w:val="24"/>
        </w:rPr>
        <w:t xml:space="preserve"> un izvērtēšanu</w:t>
      </w:r>
      <w:r w:rsidR="00D60F10" w:rsidRPr="00703C5A">
        <w:rPr>
          <w:rFonts w:ascii="Times New Roman" w:hAnsi="Times New Roman" w:cs="Times New Roman"/>
          <w:sz w:val="24"/>
          <w:szCs w:val="24"/>
        </w:rPr>
        <w:t>.</w:t>
      </w:r>
    </w:p>
    <w:p w14:paraId="3BFBA0A8" w14:textId="77777777" w:rsidR="002943B3" w:rsidRDefault="002943B3" w:rsidP="002943B3">
      <w:pPr>
        <w:pStyle w:val="Sarakstarindkopa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198A711C" w14:textId="77777777" w:rsidR="00703C5A" w:rsidRDefault="00703C5A" w:rsidP="00703C5A">
      <w:pPr>
        <w:pStyle w:val="Sarakstarindkopa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297E5048" w14:textId="50D14000" w:rsidR="00703C5A" w:rsidRDefault="00703C5A" w:rsidP="00703C5A">
      <w:pPr>
        <w:pStyle w:val="Sarakstarindkopa"/>
        <w:numPr>
          <w:ilvl w:val="0"/>
          <w:numId w:val="11"/>
        </w:num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Izglītības programmas apguves individuālo mācību plānu izstrāde.</w:t>
      </w:r>
    </w:p>
    <w:p w14:paraId="5BB3A8FE" w14:textId="77777777" w:rsidR="008E3EBE" w:rsidRPr="00703C5A" w:rsidRDefault="008E3EBE" w:rsidP="00703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D7966" w14:textId="77777777" w:rsidR="002943B3" w:rsidRDefault="00F61531" w:rsidP="00703C5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C5A">
        <w:rPr>
          <w:rFonts w:ascii="Times New Roman" w:hAnsi="Times New Roman" w:cs="Times New Roman"/>
          <w:sz w:val="24"/>
          <w:szCs w:val="24"/>
        </w:rPr>
        <w:t>Izglītojamajiem nepieciešamā individuālā atbalsta nodrošināšanai izglītības iestādē izvei</w:t>
      </w:r>
      <w:r w:rsidR="002E5287" w:rsidRPr="00703C5A">
        <w:rPr>
          <w:rFonts w:ascii="Times New Roman" w:hAnsi="Times New Roman" w:cs="Times New Roman"/>
          <w:sz w:val="24"/>
          <w:szCs w:val="24"/>
        </w:rPr>
        <w:t xml:space="preserve">do </w:t>
      </w:r>
      <w:r w:rsidR="00CA6B8B" w:rsidRPr="00703C5A">
        <w:rPr>
          <w:rFonts w:ascii="Times New Roman" w:hAnsi="Times New Roman" w:cs="Times New Roman"/>
          <w:sz w:val="24"/>
          <w:szCs w:val="24"/>
        </w:rPr>
        <w:t xml:space="preserve"> A</w:t>
      </w:r>
      <w:r w:rsidR="002E5287" w:rsidRPr="00703C5A">
        <w:rPr>
          <w:rFonts w:ascii="Times New Roman" w:hAnsi="Times New Roman" w:cs="Times New Roman"/>
          <w:sz w:val="24"/>
          <w:szCs w:val="24"/>
        </w:rPr>
        <w:t>tbalsta grupu, kuras sastāvu</w:t>
      </w:r>
      <w:r w:rsidR="00B50E09" w:rsidRPr="00703C5A">
        <w:rPr>
          <w:rFonts w:ascii="Times New Roman" w:hAnsi="Times New Roman" w:cs="Times New Roman"/>
          <w:sz w:val="24"/>
          <w:szCs w:val="24"/>
        </w:rPr>
        <w:t xml:space="preserve"> katru gadu</w:t>
      </w:r>
      <w:r w:rsidRPr="00703C5A">
        <w:rPr>
          <w:rFonts w:ascii="Times New Roman" w:hAnsi="Times New Roman" w:cs="Times New Roman"/>
          <w:sz w:val="24"/>
          <w:szCs w:val="24"/>
        </w:rPr>
        <w:t xml:space="preserve"> </w:t>
      </w:r>
      <w:r w:rsidR="002E5287" w:rsidRPr="00703C5A">
        <w:rPr>
          <w:rFonts w:ascii="Times New Roman" w:hAnsi="Times New Roman" w:cs="Times New Roman"/>
          <w:sz w:val="24"/>
          <w:szCs w:val="24"/>
        </w:rPr>
        <w:t>apstiprina direktors ar rīkojumu.</w:t>
      </w:r>
    </w:p>
    <w:p w14:paraId="424723A8" w14:textId="2C554B34" w:rsidR="002943B3" w:rsidRPr="00592909" w:rsidRDefault="00D81195" w:rsidP="002943B3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43B3" w:rsidRPr="00592909">
        <w:rPr>
          <w:rFonts w:ascii="Times New Roman" w:hAnsi="Times New Roman" w:cs="Times New Roman"/>
          <w:sz w:val="24"/>
          <w:szCs w:val="24"/>
        </w:rPr>
        <w:t>tbalsta saņemšanai no Atbalsta grupas izglītojamo mācību traucējumu mazināšanai vai novēršanai</w:t>
      </w:r>
      <w:r>
        <w:rPr>
          <w:rFonts w:ascii="Times New Roman" w:hAnsi="Times New Roman" w:cs="Times New Roman"/>
          <w:sz w:val="24"/>
          <w:szCs w:val="24"/>
        </w:rPr>
        <w:t xml:space="preserve"> pedagogi</w:t>
      </w:r>
      <w:r w:rsidR="002943B3" w:rsidRPr="00592909">
        <w:rPr>
          <w:rFonts w:ascii="Times New Roman" w:hAnsi="Times New Roman" w:cs="Times New Roman"/>
          <w:sz w:val="24"/>
          <w:szCs w:val="24"/>
        </w:rPr>
        <w:t xml:space="preserve"> ievēro izglītības i</w:t>
      </w:r>
      <w:r w:rsidR="002943B3">
        <w:rPr>
          <w:rFonts w:ascii="Times New Roman" w:hAnsi="Times New Roman" w:cs="Times New Roman"/>
          <w:sz w:val="24"/>
          <w:szCs w:val="24"/>
        </w:rPr>
        <w:t>e</w:t>
      </w:r>
      <w:r w:rsidR="002943B3" w:rsidRPr="00592909">
        <w:rPr>
          <w:rFonts w:ascii="Times New Roman" w:hAnsi="Times New Roman" w:cs="Times New Roman"/>
          <w:sz w:val="24"/>
          <w:szCs w:val="24"/>
        </w:rPr>
        <w:t>stādē noteikto kārtību (</w:t>
      </w:r>
      <w:r w:rsidR="002943B3">
        <w:rPr>
          <w:rFonts w:ascii="Times New Roman" w:hAnsi="Times New Roman" w:cs="Times New Roman"/>
          <w:i/>
          <w:sz w:val="24"/>
          <w:szCs w:val="24"/>
        </w:rPr>
        <w:t>1</w:t>
      </w:r>
      <w:r w:rsidR="002943B3" w:rsidRPr="00592909">
        <w:rPr>
          <w:rFonts w:ascii="Times New Roman" w:hAnsi="Times New Roman" w:cs="Times New Roman"/>
          <w:i/>
          <w:sz w:val="24"/>
          <w:szCs w:val="24"/>
        </w:rPr>
        <w:t>.pielikums</w:t>
      </w:r>
      <w:r w:rsidR="002943B3" w:rsidRPr="00592909">
        <w:rPr>
          <w:rFonts w:ascii="Times New Roman" w:hAnsi="Times New Roman" w:cs="Times New Roman"/>
          <w:sz w:val="24"/>
          <w:szCs w:val="24"/>
        </w:rPr>
        <w:t>)</w:t>
      </w:r>
      <w:r w:rsidR="002943B3">
        <w:rPr>
          <w:rFonts w:ascii="Times New Roman" w:hAnsi="Times New Roman" w:cs="Times New Roman"/>
          <w:sz w:val="24"/>
          <w:szCs w:val="24"/>
        </w:rPr>
        <w:t>.</w:t>
      </w:r>
      <w:r w:rsidR="002943B3" w:rsidRPr="00592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85E22" w14:textId="77777777" w:rsidR="002943B3" w:rsidRDefault="002943B3" w:rsidP="002943B3">
      <w:pPr>
        <w:pStyle w:val="Sarakstarindkopa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47790981" w14:textId="276CDDD9" w:rsidR="00F61531" w:rsidRDefault="00F61531" w:rsidP="002943B3">
      <w:pPr>
        <w:pStyle w:val="Sarakstarindkopa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3D2AA0F0" w14:textId="77777777" w:rsidR="00385BBF" w:rsidRPr="00703C5A" w:rsidRDefault="00385BBF" w:rsidP="002943B3">
      <w:pPr>
        <w:pStyle w:val="Sarakstarindkopa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5633D49A" w14:textId="5697600D" w:rsidR="00F03857" w:rsidRPr="00B50E09" w:rsidRDefault="00276C28" w:rsidP="00703C5A">
      <w:pPr>
        <w:pStyle w:val="Sarakstarindkopa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09">
        <w:rPr>
          <w:rFonts w:ascii="Times New Roman" w:hAnsi="Times New Roman" w:cs="Times New Roman"/>
          <w:b/>
          <w:sz w:val="24"/>
          <w:szCs w:val="24"/>
        </w:rPr>
        <w:lastRenderedPageBreak/>
        <w:t>Atbalsta grupas vadītājs</w:t>
      </w:r>
      <w:r w:rsidR="00F03857" w:rsidRPr="00B50E09">
        <w:rPr>
          <w:rFonts w:ascii="Times New Roman" w:hAnsi="Times New Roman" w:cs="Times New Roman"/>
          <w:b/>
          <w:sz w:val="24"/>
          <w:szCs w:val="24"/>
        </w:rPr>
        <w:t>:</w:t>
      </w:r>
    </w:p>
    <w:p w14:paraId="7F9E77F7" w14:textId="1B7AAA12" w:rsidR="00276C28" w:rsidRPr="002943B3" w:rsidRDefault="00276C28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3B3">
        <w:rPr>
          <w:rFonts w:ascii="Times New Roman" w:hAnsi="Times New Roman" w:cs="Times New Roman"/>
          <w:sz w:val="24"/>
          <w:szCs w:val="24"/>
        </w:rPr>
        <w:t xml:space="preserve"> apkopo informāciju par izglītojamiem, kuriem ir pašvaldības </w:t>
      </w:r>
      <w:r w:rsidR="009101F9" w:rsidRPr="002943B3">
        <w:rPr>
          <w:rFonts w:ascii="Times New Roman" w:hAnsi="Times New Roman" w:cs="Times New Roman"/>
          <w:sz w:val="24"/>
          <w:szCs w:val="24"/>
        </w:rPr>
        <w:t xml:space="preserve">vai valsts </w:t>
      </w:r>
      <w:r w:rsidRPr="002943B3">
        <w:rPr>
          <w:rFonts w:ascii="Times New Roman" w:hAnsi="Times New Roman" w:cs="Times New Roman"/>
          <w:sz w:val="24"/>
          <w:szCs w:val="24"/>
        </w:rPr>
        <w:t>pedagoģiski medicīniskās komisijas atzinums</w:t>
      </w:r>
      <w:r w:rsidR="00D97D4A" w:rsidRPr="002943B3">
        <w:rPr>
          <w:rFonts w:ascii="Times New Roman" w:hAnsi="Times New Roman" w:cs="Times New Roman"/>
          <w:sz w:val="24"/>
          <w:szCs w:val="24"/>
        </w:rPr>
        <w:t>, speciālistu rekomendācijas</w:t>
      </w:r>
      <w:r w:rsidRPr="002943B3">
        <w:rPr>
          <w:rFonts w:ascii="Times New Roman" w:hAnsi="Times New Roman" w:cs="Times New Roman"/>
          <w:sz w:val="24"/>
          <w:szCs w:val="24"/>
        </w:rPr>
        <w:t>;</w:t>
      </w:r>
    </w:p>
    <w:p w14:paraId="56F5E3C7" w14:textId="4AB05DF5" w:rsidR="00276C28" w:rsidRPr="002943B3" w:rsidRDefault="009101F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3B3">
        <w:rPr>
          <w:rFonts w:ascii="Times New Roman" w:hAnsi="Times New Roman" w:cs="Times New Roman"/>
          <w:sz w:val="24"/>
          <w:szCs w:val="24"/>
        </w:rPr>
        <w:t xml:space="preserve"> </w:t>
      </w:r>
      <w:r w:rsidR="00276C28" w:rsidRPr="002943B3">
        <w:rPr>
          <w:rFonts w:ascii="Times New Roman" w:hAnsi="Times New Roman" w:cs="Times New Roman"/>
          <w:sz w:val="24"/>
          <w:szCs w:val="24"/>
        </w:rPr>
        <w:t>informē klases audzinātājus par izglītojamiem, kuriem ir konstatētas speciālās vajadzības;</w:t>
      </w:r>
    </w:p>
    <w:p w14:paraId="5B2AEC70" w14:textId="108750B0" w:rsidR="00276C28" w:rsidRDefault="009101F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C28">
        <w:rPr>
          <w:rFonts w:ascii="Times New Roman" w:hAnsi="Times New Roman" w:cs="Times New Roman"/>
          <w:sz w:val="24"/>
          <w:szCs w:val="24"/>
        </w:rPr>
        <w:t xml:space="preserve">plāno un organizē pedagogu sanāksmes un </w:t>
      </w:r>
      <w:r w:rsidR="00F03857">
        <w:rPr>
          <w:rFonts w:ascii="Times New Roman" w:hAnsi="Times New Roman" w:cs="Times New Roman"/>
          <w:sz w:val="24"/>
          <w:szCs w:val="24"/>
        </w:rPr>
        <w:t xml:space="preserve">pedagogu </w:t>
      </w:r>
      <w:r w:rsidR="00276C28">
        <w:rPr>
          <w:rFonts w:ascii="Times New Roman" w:hAnsi="Times New Roman" w:cs="Times New Roman"/>
          <w:sz w:val="24"/>
          <w:szCs w:val="24"/>
        </w:rPr>
        <w:t xml:space="preserve">darba grupas </w:t>
      </w:r>
      <w:r w:rsidR="00F03857">
        <w:rPr>
          <w:rFonts w:ascii="Times New Roman" w:hAnsi="Times New Roman" w:cs="Times New Roman"/>
          <w:sz w:val="24"/>
          <w:szCs w:val="24"/>
        </w:rPr>
        <w:t xml:space="preserve">izglītojamo </w:t>
      </w:r>
      <w:r w:rsidR="00CF4184">
        <w:rPr>
          <w:rFonts w:ascii="Times New Roman" w:hAnsi="Times New Roman" w:cs="Times New Roman"/>
          <w:sz w:val="24"/>
          <w:szCs w:val="24"/>
        </w:rPr>
        <w:t>individuālo</w:t>
      </w:r>
      <w:r w:rsidR="00F03857">
        <w:rPr>
          <w:rFonts w:ascii="Times New Roman" w:hAnsi="Times New Roman" w:cs="Times New Roman"/>
          <w:sz w:val="24"/>
          <w:szCs w:val="24"/>
        </w:rPr>
        <w:t xml:space="preserve"> vajadzību izvērtēšan</w:t>
      </w:r>
      <w:r w:rsidR="00EF7420">
        <w:rPr>
          <w:rFonts w:ascii="Times New Roman" w:hAnsi="Times New Roman" w:cs="Times New Roman"/>
          <w:sz w:val="24"/>
          <w:szCs w:val="24"/>
        </w:rPr>
        <w:t>ai</w:t>
      </w:r>
      <w:r w:rsidR="00F03857">
        <w:rPr>
          <w:rFonts w:ascii="Times New Roman" w:hAnsi="Times New Roman" w:cs="Times New Roman"/>
          <w:sz w:val="24"/>
          <w:szCs w:val="24"/>
        </w:rPr>
        <w:t xml:space="preserve">, </w:t>
      </w:r>
      <w:r w:rsidR="00276C28">
        <w:rPr>
          <w:rFonts w:ascii="Times New Roman" w:hAnsi="Times New Roman" w:cs="Times New Roman"/>
          <w:sz w:val="24"/>
          <w:szCs w:val="24"/>
        </w:rPr>
        <w:t>individuālo izglītības programmu apguves plānu sagatavošan</w:t>
      </w:r>
      <w:r>
        <w:rPr>
          <w:rFonts w:ascii="Times New Roman" w:hAnsi="Times New Roman" w:cs="Times New Roman"/>
          <w:sz w:val="24"/>
          <w:szCs w:val="24"/>
        </w:rPr>
        <w:t>ai</w:t>
      </w:r>
      <w:r w:rsidR="00276C28">
        <w:rPr>
          <w:rFonts w:ascii="Times New Roman" w:hAnsi="Times New Roman" w:cs="Times New Roman"/>
          <w:sz w:val="24"/>
          <w:szCs w:val="24"/>
        </w:rPr>
        <w:t xml:space="preserve"> un izvērtēšan</w:t>
      </w:r>
      <w:r>
        <w:rPr>
          <w:rFonts w:ascii="Times New Roman" w:hAnsi="Times New Roman" w:cs="Times New Roman"/>
          <w:sz w:val="24"/>
          <w:szCs w:val="24"/>
        </w:rPr>
        <w:t>ai</w:t>
      </w:r>
      <w:r w:rsidR="00276C28">
        <w:rPr>
          <w:rFonts w:ascii="Times New Roman" w:hAnsi="Times New Roman" w:cs="Times New Roman"/>
          <w:sz w:val="24"/>
          <w:szCs w:val="24"/>
        </w:rPr>
        <w:t>;</w:t>
      </w:r>
    </w:p>
    <w:p w14:paraId="25DF7F89" w14:textId="7172FF68" w:rsidR="00F03857" w:rsidRDefault="009101F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857">
        <w:rPr>
          <w:rFonts w:ascii="Times New Roman" w:hAnsi="Times New Roman" w:cs="Times New Roman"/>
          <w:sz w:val="24"/>
          <w:szCs w:val="24"/>
        </w:rPr>
        <w:t>pārrauga individuālo izglītības programmas apguves plānu sagatavošanu, īstenošanu un izvērtēšanu;</w:t>
      </w:r>
    </w:p>
    <w:p w14:paraId="085C5CBD" w14:textId="1EB6F171" w:rsidR="00F03857" w:rsidRDefault="009101F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857">
        <w:rPr>
          <w:rFonts w:ascii="Times New Roman" w:hAnsi="Times New Roman" w:cs="Times New Roman"/>
          <w:sz w:val="24"/>
          <w:szCs w:val="24"/>
        </w:rPr>
        <w:t>pieņem klašu audzinātāju pieteikumus par izglītojamiem konstatētajiem attīstības, mācīšanās grūtībām, apkopo informāciju par izglītojamā sekmēm, uzvedību, kavējumiem;</w:t>
      </w:r>
    </w:p>
    <w:p w14:paraId="02CAF809" w14:textId="1C8AF433" w:rsidR="004D19DB" w:rsidRDefault="009101F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9DB">
        <w:rPr>
          <w:rFonts w:ascii="Times New Roman" w:hAnsi="Times New Roman" w:cs="Times New Roman"/>
          <w:sz w:val="24"/>
          <w:szCs w:val="24"/>
        </w:rPr>
        <w:t>organizē individuālās sarunas ar izglītojamo likumiskajiem pārstāvjiem, atbalsta personālu, klases audzinātāju un mācību priekšmetu pedagogiem</w:t>
      </w:r>
      <w:r w:rsidR="009D050F">
        <w:rPr>
          <w:rFonts w:ascii="Times New Roman" w:hAnsi="Times New Roman" w:cs="Times New Roman"/>
          <w:sz w:val="24"/>
          <w:szCs w:val="24"/>
        </w:rPr>
        <w:t>;</w:t>
      </w:r>
    </w:p>
    <w:p w14:paraId="6EA16748" w14:textId="1E813A4D" w:rsidR="00F03857" w:rsidRDefault="004D19DB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382">
        <w:rPr>
          <w:rFonts w:ascii="Times New Roman" w:hAnsi="Times New Roman" w:cs="Times New Roman"/>
          <w:sz w:val="24"/>
          <w:szCs w:val="24"/>
        </w:rPr>
        <w:t>plāno un organizē a</w:t>
      </w:r>
      <w:r w:rsidR="00F03857">
        <w:rPr>
          <w:rFonts w:ascii="Times New Roman" w:hAnsi="Times New Roman" w:cs="Times New Roman"/>
          <w:sz w:val="24"/>
          <w:szCs w:val="24"/>
        </w:rPr>
        <w:t>tbalst</w:t>
      </w:r>
      <w:r w:rsidR="009101F9">
        <w:rPr>
          <w:rFonts w:ascii="Times New Roman" w:hAnsi="Times New Roman" w:cs="Times New Roman"/>
          <w:sz w:val="24"/>
          <w:szCs w:val="24"/>
        </w:rPr>
        <w:t>a</w:t>
      </w:r>
      <w:r w:rsidR="00F03857">
        <w:rPr>
          <w:rFonts w:ascii="Times New Roman" w:hAnsi="Times New Roman" w:cs="Times New Roman"/>
          <w:sz w:val="24"/>
          <w:szCs w:val="24"/>
        </w:rPr>
        <w:t xml:space="preserve"> grupas sanāksmes, koordinē atbalsta personāla darbu</w:t>
      </w:r>
      <w:r>
        <w:rPr>
          <w:rFonts w:ascii="Times New Roman" w:hAnsi="Times New Roman" w:cs="Times New Roman"/>
          <w:sz w:val="24"/>
          <w:szCs w:val="24"/>
        </w:rPr>
        <w:t xml:space="preserve"> izglītojamo pedagoģiska un psi</w:t>
      </w:r>
      <w:r w:rsidR="00FC7E9C">
        <w:rPr>
          <w:rFonts w:ascii="Times New Roman" w:hAnsi="Times New Roman" w:cs="Times New Roman"/>
          <w:sz w:val="24"/>
          <w:szCs w:val="24"/>
        </w:rPr>
        <w:t>holoģiskā izvērtējama veikšanai;</w:t>
      </w:r>
    </w:p>
    <w:p w14:paraId="49C17A64" w14:textId="39457044" w:rsidR="00FC7E9C" w:rsidRPr="00B50E09" w:rsidRDefault="00FC7E9C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nodrošina iegūtās informācijas par </w:t>
      </w:r>
      <w:r w:rsidR="00A043C9">
        <w:rPr>
          <w:rFonts w:ascii="Times New Roman" w:hAnsi="Times New Roman" w:cs="Times New Roman"/>
          <w:sz w:val="24"/>
          <w:szCs w:val="24"/>
        </w:rPr>
        <w:t>izglītojamo neizpaušanu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C9">
        <w:rPr>
          <w:rFonts w:ascii="Times New Roman" w:hAnsi="Times New Roman" w:cs="Times New Roman"/>
          <w:sz w:val="24"/>
          <w:szCs w:val="24"/>
        </w:rPr>
        <w:t>atbalsta</w:t>
      </w:r>
      <w:r>
        <w:rPr>
          <w:rFonts w:ascii="Times New Roman" w:hAnsi="Times New Roman" w:cs="Times New Roman"/>
          <w:sz w:val="24"/>
          <w:szCs w:val="24"/>
        </w:rPr>
        <w:t xml:space="preserve"> sniegšanā neiesaistītām pusēm.</w:t>
      </w:r>
    </w:p>
    <w:p w14:paraId="5C2282AB" w14:textId="151622F9" w:rsidR="00F03857" w:rsidRPr="00B50E09" w:rsidRDefault="00CA6B8B" w:rsidP="002943B3">
      <w:pPr>
        <w:pStyle w:val="Sarakstarindkopa"/>
        <w:numPr>
          <w:ilvl w:val="0"/>
          <w:numId w:val="14"/>
        </w:numPr>
        <w:spacing w:after="0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Mācību priekšmetu skolotāj</w:t>
      </w:r>
      <w:r w:rsidR="005F44CB">
        <w:rPr>
          <w:rFonts w:ascii="Times New Roman" w:hAnsi="Times New Roman" w:cs="Times New Roman"/>
          <w:b/>
          <w:sz w:val="24"/>
          <w:szCs w:val="24"/>
        </w:rPr>
        <w:t>s</w:t>
      </w:r>
      <w:r w:rsidR="008D38E2" w:rsidRPr="00B50E09">
        <w:rPr>
          <w:rFonts w:ascii="Times New Roman" w:hAnsi="Times New Roman" w:cs="Times New Roman"/>
          <w:b/>
          <w:sz w:val="24"/>
          <w:szCs w:val="24"/>
        </w:rPr>
        <w:t>:</w:t>
      </w:r>
    </w:p>
    <w:p w14:paraId="70755214" w14:textId="3C11A0DA" w:rsidR="00F03857" w:rsidRDefault="009101F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857">
        <w:rPr>
          <w:rFonts w:ascii="Times New Roman" w:hAnsi="Times New Roman" w:cs="Times New Roman"/>
          <w:sz w:val="24"/>
          <w:szCs w:val="24"/>
        </w:rPr>
        <w:t>informē klases audzinātāju par izglītojamajam novērotaj</w:t>
      </w:r>
      <w:r w:rsidR="00921304">
        <w:rPr>
          <w:rFonts w:ascii="Times New Roman" w:hAnsi="Times New Roman" w:cs="Times New Roman"/>
          <w:sz w:val="24"/>
          <w:szCs w:val="24"/>
        </w:rPr>
        <w:t>ā</w:t>
      </w:r>
      <w:r w:rsidR="00F03857">
        <w:rPr>
          <w:rFonts w:ascii="Times New Roman" w:hAnsi="Times New Roman" w:cs="Times New Roman"/>
          <w:sz w:val="24"/>
          <w:szCs w:val="24"/>
        </w:rPr>
        <w:t xml:space="preserve">m </w:t>
      </w:r>
      <w:r w:rsidR="00921304">
        <w:rPr>
          <w:rFonts w:ascii="Times New Roman" w:hAnsi="Times New Roman" w:cs="Times New Roman"/>
          <w:sz w:val="24"/>
          <w:szCs w:val="24"/>
        </w:rPr>
        <w:t>attīstības vai mācīšanās grūtībām</w:t>
      </w:r>
      <w:r w:rsidR="00F03857">
        <w:rPr>
          <w:rFonts w:ascii="Times New Roman" w:hAnsi="Times New Roman" w:cs="Times New Roman"/>
          <w:sz w:val="24"/>
          <w:szCs w:val="24"/>
        </w:rPr>
        <w:t>;</w:t>
      </w:r>
    </w:p>
    <w:p w14:paraId="788BD1C9" w14:textId="70D594F4" w:rsidR="00D31A4D" w:rsidRDefault="00F03857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4D">
        <w:rPr>
          <w:rFonts w:ascii="Times New Roman" w:hAnsi="Times New Roman" w:cs="Times New Roman"/>
          <w:sz w:val="24"/>
          <w:szCs w:val="24"/>
        </w:rPr>
        <w:t xml:space="preserve">piedalās izglītojamo individuālo </w:t>
      </w:r>
      <w:r w:rsidR="008D2B86">
        <w:rPr>
          <w:rFonts w:ascii="Times New Roman" w:hAnsi="Times New Roman" w:cs="Times New Roman"/>
          <w:sz w:val="24"/>
          <w:szCs w:val="24"/>
        </w:rPr>
        <w:t xml:space="preserve">spēju un </w:t>
      </w:r>
      <w:r w:rsidR="00D31A4D">
        <w:rPr>
          <w:rFonts w:ascii="Times New Roman" w:hAnsi="Times New Roman" w:cs="Times New Roman"/>
          <w:sz w:val="24"/>
          <w:szCs w:val="24"/>
        </w:rPr>
        <w:t>vajadzību izvērtēšan</w:t>
      </w:r>
      <w:r w:rsidR="00D64F8F">
        <w:rPr>
          <w:rFonts w:ascii="Times New Roman" w:hAnsi="Times New Roman" w:cs="Times New Roman"/>
          <w:sz w:val="24"/>
          <w:szCs w:val="24"/>
        </w:rPr>
        <w:t>ā;</w:t>
      </w:r>
    </w:p>
    <w:p w14:paraId="7F0F3EB7" w14:textId="03DD2741" w:rsidR="00F03857" w:rsidRDefault="00D31A4D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AF">
        <w:rPr>
          <w:rFonts w:ascii="Times New Roman" w:hAnsi="Times New Roman" w:cs="Times New Roman"/>
          <w:sz w:val="24"/>
          <w:szCs w:val="24"/>
        </w:rPr>
        <w:t xml:space="preserve">sagatavo </w:t>
      </w:r>
      <w:r w:rsidR="00F03857">
        <w:rPr>
          <w:rFonts w:ascii="Times New Roman" w:hAnsi="Times New Roman" w:cs="Times New Roman"/>
          <w:sz w:val="24"/>
          <w:szCs w:val="24"/>
        </w:rPr>
        <w:t xml:space="preserve">individuālo izglītības programmas apguves plānu </w:t>
      </w:r>
      <w:r w:rsidR="000D2EAF">
        <w:rPr>
          <w:rFonts w:ascii="Times New Roman" w:hAnsi="Times New Roman" w:cs="Times New Roman"/>
          <w:sz w:val="24"/>
          <w:szCs w:val="24"/>
        </w:rPr>
        <w:t>izglītojamiem ar speciālajam vajadzībām, nodrošina tā īstenošanu</w:t>
      </w:r>
      <w:r w:rsidR="00F03857">
        <w:rPr>
          <w:rFonts w:ascii="Times New Roman" w:hAnsi="Times New Roman" w:cs="Times New Roman"/>
          <w:sz w:val="24"/>
          <w:szCs w:val="24"/>
        </w:rPr>
        <w:t xml:space="preserve"> un</w:t>
      </w:r>
      <w:r w:rsidR="000D2EAF">
        <w:rPr>
          <w:rFonts w:ascii="Times New Roman" w:hAnsi="Times New Roman" w:cs="Times New Roman"/>
          <w:sz w:val="24"/>
          <w:szCs w:val="24"/>
        </w:rPr>
        <w:t xml:space="preserve"> </w:t>
      </w:r>
      <w:r w:rsidR="00F03857">
        <w:rPr>
          <w:rFonts w:ascii="Times New Roman" w:hAnsi="Times New Roman" w:cs="Times New Roman"/>
          <w:sz w:val="24"/>
          <w:szCs w:val="24"/>
        </w:rPr>
        <w:t>izvērtēšan</w:t>
      </w:r>
      <w:r w:rsidR="000D2EAF">
        <w:rPr>
          <w:rFonts w:ascii="Times New Roman" w:hAnsi="Times New Roman" w:cs="Times New Roman"/>
          <w:sz w:val="24"/>
          <w:szCs w:val="24"/>
        </w:rPr>
        <w:t>u</w:t>
      </w:r>
      <w:r w:rsidR="00F03857">
        <w:rPr>
          <w:rFonts w:ascii="Times New Roman" w:hAnsi="Times New Roman" w:cs="Times New Roman"/>
          <w:sz w:val="24"/>
          <w:szCs w:val="24"/>
        </w:rPr>
        <w:t>;</w:t>
      </w:r>
    </w:p>
    <w:p w14:paraId="349DA006" w14:textId="61AAEDC9" w:rsidR="00F9724B" w:rsidRDefault="009101F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24B">
        <w:rPr>
          <w:rFonts w:ascii="Times New Roman" w:hAnsi="Times New Roman" w:cs="Times New Roman"/>
          <w:sz w:val="24"/>
          <w:szCs w:val="24"/>
        </w:rPr>
        <w:t>sadarbojas ar iestādes atbalsta personālu (pedagoga palīg</w:t>
      </w:r>
      <w:r w:rsidR="00B21443">
        <w:rPr>
          <w:rFonts w:ascii="Times New Roman" w:hAnsi="Times New Roman" w:cs="Times New Roman"/>
          <w:sz w:val="24"/>
          <w:szCs w:val="24"/>
        </w:rPr>
        <w:t>u</w:t>
      </w:r>
      <w:r w:rsidR="00F9724B">
        <w:rPr>
          <w:rFonts w:ascii="Times New Roman" w:hAnsi="Times New Roman" w:cs="Times New Roman"/>
          <w:sz w:val="24"/>
          <w:szCs w:val="24"/>
        </w:rPr>
        <w:t xml:space="preserve">, </w:t>
      </w:r>
      <w:r w:rsidR="006C6382">
        <w:rPr>
          <w:rFonts w:ascii="Times New Roman" w:hAnsi="Times New Roman" w:cs="Times New Roman"/>
          <w:sz w:val="24"/>
          <w:szCs w:val="24"/>
        </w:rPr>
        <w:t xml:space="preserve">izglītības </w:t>
      </w:r>
      <w:r w:rsidR="00F9724B">
        <w:rPr>
          <w:rFonts w:ascii="Times New Roman" w:hAnsi="Times New Roman" w:cs="Times New Roman"/>
          <w:sz w:val="24"/>
          <w:szCs w:val="24"/>
        </w:rPr>
        <w:t>psiholog</w:t>
      </w:r>
      <w:r w:rsidR="00B21443">
        <w:rPr>
          <w:rFonts w:ascii="Times New Roman" w:hAnsi="Times New Roman" w:cs="Times New Roman"/>
          <w:sz w:val="24"/>
          <w:szCs w:val="24"/>
        </w:rPr>
        <w:t>u</w:t>
      </w:r>
      <w:r w:rsidR="00F9724B">
        <w:rPr>
          <w:rFonts w:ascii="Times New Roman" w:hAnsi="Times New Roman" w:cs="Times New Roman"/>
          <w:sz w:val="24"/>
          <w:szCs w:val="24"/>
        </w:rPr>
        <w:t>, sociāl</w:t>
      </w:r>
      <w:r w:rsidR="00B21443">
        <w:rPr>
          <w:rFonts w:ascii="Times New Roman" w:hAnsi="Times New Roman" w:cs="Times New Roman"/>
          <w:sz w:val="24"/>
          <w:szCs w:val="24"/>
        </w:rPr>
        <w:t>o</w:t>
      </w:r>
      <w:r w:rsidR="00F9724B">
        <w:rPr>
          <w:rFonts w:ascii="Times New Roman" w:hAnsi="Times New Roman" w:cs="Times New Roman"/>
          <w:sz w:val="24"/>
          <w:szCs w:val="24"/>
        </w:rPr>
        <w:t xml:space="preserve"> pedagog</w:t>
      </w:r>
      <w:r w:rsidR="00B21443">
        <w:rPr>
          <w:rFonts w:ascii="Times New Roman" w:hAnsi="Times New Roman" w:cs="Times New Roman"/>
          <w:sz w:val="24"/>
          <w:szCs w:val="24"/>
        </w:rPr>
        <w:t>u</w:t>
      </w:r>
      <w:r w:rsidR="00F9724B">
        <w:rPr>
          <w:rFonts w:ascii="Times New Roman" w:hAnsi="Times New Roman" w:cs="Times New Roman"/>
          <w:sz w:val="24"/>
          <w:szCs w:val="24"/>
        </w:rPr>
        <w:t>,</w:t>
      </w:r>
      <w:r w:rsidR="006C6382">
        <w:rPr>
          <w:rFonts w:ascii="Times New Roman" w:hAnsi="Times New Roman" w:cs="Times New Roman"/>
          <w:sz w:val="24"/>
          <w:szCs w:val="24"/>
        </w:rPr>
        <w:t xml:space="preserve"> </w:t>
      </w:r>
      <w:r w:rsidR="00D81195">
        <w:rPr>
          <w:rFonts w:ascii="Times New Roman" w:hAnsi="Times New Roman" w:cs="Times New Roman"/>
          <w:sz w:val="24"/>
          <w:szCs w:val="24"/>
        </w:rPr>
        <w:t xml:space="preserve">speciālo pedagogu, </w:t>
      </w:r>
      <w:r w:rsidR="006C6382">
        <w:rPr>
          <w:rFonts w:ascii="Times New Roman" w:hAnsi="Times New Roman" w:cs="Times New Roman"/>
          <w:sz w:val="24"/>
          <w:szCs w:val="24"/>
        </w:rPr>
        <w:t>skolotāju</w:t>
      </w:r>
      <w:r w:rsidR="00F9724B">
        <w:rPr>
          <w:rFonts w:ascii="Times New Roman" w:hAnsi="Times New Roman" w:cs="Times New Roman"/>
          <w:sz w:val="24"/>
          <w:szCs w:val="24"/>
        </w:rPr>
        <w:t xml:space="preserve"> logopēd</w:t>
      </w:r>
      <w:r w:rsidR="00B21443">
        <w:rPr>
          <w:rFonts w:ascii="Times New Roman" w:hAnsi="Times New Roman" w:cs="Times New Roman"/>
          <w:sz w:val="24"/>
          <w:szCs w:val="24"/>
        </w:rPr>
        <w:t>u</w:t>
      </w:r>
      <w:r w:rsidR="00D81195">
        <w:rPr>
          <w:rFonts w:ascii="Times New Roman" w:hAnsi="Times New Roman" w:cs="Times New Roman"/>
          <w:sz w:val="24"/>
          <w:szCs w:val="24"/>
        </w:rPr>
        <w:t>, karjeras konsultantu</w:t>
      </w:r>
      <w:r w:rsidR="00F9724B">
        <w:rPr>
          <w:rFonts w:ascii="Times New Roman" w:hAnsi="Times New Roman" w:cs="Times New Roman"/>
          <w:sz w:val="24"/>
          <w:szCs w:val="24"/>
        </w:rPr>
        <w:t>);</w:t>
      </w:r>
    </w:p>
    <w:p w14:paraId="3B7C3FBD" w14:textId="6D400C5F" w:rsidR="00F03857" w:rsidRDefault="00947AE3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4D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8D2B86">
        <w:rPr>
          <w:rFonts w:ascii="Times New Roman" w:hAnsi="Times New Roman" w:cs="Times New Roman"/>
          <w:sz w:val="24"/>
          <w:szCs w:val="24"/>
        </w:rPr>
        <w:t>atbalsta pasākumus</w:t>
      </w:r>
      <w:r w:rsidR="0084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mācību procesā </w:t>
      </w:r>
      <w:r w:rsidR="008439F5">
        <w:rPr>
          <w:rFonts w:ascii="Times New Roman" w:hAnsi="Times New Roman" w:cs="Times New Roman"/>
          <w:sz w:val="24"/>
          <w:szCs w:val="24"/>
        </w:rPr>
        <w:t>atbilstoši izglītojamā speciālajām vajadzībām (individuāla pieeja, atgādnes, pagarināts darba izpildes laiks, uzdevumu nosacījumu lasīšana priekšā</w:t>
      </w:r>
      <w:r w:rsidR="007E37FB">
        <w:rPr>
          <w:rFonts w:ascii="Times New Roman" w:hAnsi="Times New Roman" w:cs="Times New Roman"/>
          <w:sz w:val="24"/>
          <w:szCs w:val="24"/>
        </w:rPr>
        <w:t>, papildus paskaidrojumi</w:t>
      </w:r>
      <w:r w:rsidR="006C6382">
        <w:rPr>
          <w:rFonts w:ascii="Times New Roman" w:hAnsi="Times New Roman" w:cs="Times New Roman"/>
          <w:sz w:val="24"/>
          <w:szCs w:val="24"/>
        </w:rPr>
        <w:t>, dinamiskās pauzes mācību stundas laikā</w:t>
      </w:r>
      <w:r w:rsidR="007E37FB">
        <w:rPr>
          <w:rFonts w:ascii="Times New Roman" w:hAnsi="Times New Roman" w:cs="Times New Roman"/>
          <w:sz w:val="24"/>
          <w:szCs w:val="24"/>
        </w:rPr>
        <w:t xml:space="preserve"> u.c.)</w:t>
      </w:r>
      <w:r w:rsidR="006C6382">
        <w:rPr>
          <w:rFonts w:ascii="Times New Roman" w:hAnsi="Times New Roman" w:cs="Times New Roman"/>
          <w:sz w:val="24"/>
          <w:szCs w:val="24"/>
        </w:rPr>
        <w:t xml:space="preserve"> un </w:t>
      </w:r>
      <w:r w:rsidR="00D31A4D">
        <w:rPr>
          <w:rFonts w:ascii="Times New Roman" w:hAnsi="Times New Roman" w:cs="Times New Roman"/>
          <w:sz w:val="24"/>
          <w:szCs w:val="24"/>
        </w:rPr>
        <w:t xml:space="preserve">pedagoģiskajā darbībā ievēro speciālistu rekomendācijas; </w:t>
      </w:r>
    </w:p>
    <w:p w14:paraId="3BE3E46B" w14:textId="47134319" w:rsidR="000019CA" w:rsidRPr="00F9724B" w:rsidRDefault="000019CA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4B">
        <w:rPr>
          <w:rFonts w:ascii="Times New Roman" w:hAnsi="Times New Roman" w:cs="Times New Roman"/>
          <w:sz w:val="24"/>
          <w:szCs w:val="24"/>
        </w:rPr>
        <w:t xml:space="preserve"> </w:t>
      </w:r>
      <w:r w:rsidR="006007C1" w:rsidRPr="00F9724B">
        <w:rPr>
          <w:rFonts w:ascii="Times New Roman" w:hAnsi="Times New Roman" w:cs="Times New Roman"/>
          <w:sz w:val="24"/>
          <w:szCs w:val="24"/>
        </w:rPr>
        <w:t xml:space="preserve">organizē </w:t>
      </w:r>
      <w:r w:rsidR="00F9724B" w:rsidRPr="00F9724B">
        <w:rPr>
          <w:rFonts w:ascii="Times New Roman" w:hAnsi="Times New Roman" w:cs="Times New Roman"/>
          <w:sz w:val="24"/>
          <w:szCs w:val="24"/>
        </w:rPr>
        <w:t xml:space="preserve">ārpus mācību procesa </w:t>
      </w:r>
      <w:r w:rsidRPr="00F9724B">
        <w:rPr>
          <w:rFonts w:ascii="Times New Roman" w:hAnsi="Times New Roman" w:cs="Times New Roman"/>
          <w:sz w:val="24"/>
          <w:szCs w:val="24"/>
        </w:rPr>
        <w:t>individuālas konsultācijas izglītojamiem ar speciālām vajadzībām saskaņā ar izglītības iestādē apstiprināto individuālo nodarbību sarakstu;</w:t>
      </w:r>
    </w:p>
    <w:p w14:paraId="1BF30940" w14:textId="15E8C4B9" w:rsidR="008D38E2" w:rsidRDefault="006007C1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8E2">
        <w:rPr>
          <w:rFonts w:ascii="Times New Roman" w:hAnsi="Times New Roman" w:cs="Times New Roman"/>
          <w:sz w:val="24"/>
          <w:szCs w:val="24"/>
        </w:rPr>
        <w:t xml:space="preserve">piedalās individuālajās sarunās </w:t>
      </w:r>
      <w:r w:rsidR="006C6382">
        <w:rPr>
          <w:rFonts w:ascii="Times New Roman" w:hAnsi="Times New Roman" w:cs="Times New Roman"/>
          <w:sz w:val="24"/>
          <w:szCs w:val="24"/>
        </w:rPr>
        <w:t>ar iestādes a</w:t>
      </w:r>
      <w:r>
        <w:rPr>
          <w:rFonts w:ascii="Times New Roman" w:hAnsi="Times New Roman" w:cs="Times New Roman"/>
          <w:sz w:val="24"/>
          <w:szCs w:val="24"/>
        </w:rPr>
        <w:t xml:space="preserve">tbalsta grupu, izglītojamā likumiskajiem pārstāvjiem </w:t>
      </w:r>
      <w:r w:rsidR="008D38E2">
        <w:rPr>
          <w:rFonts w:ascii="Times New Roman" w:hAnsi="Times New Roman" w:cs="Times New Roman"/>
          <w:sz w:val="24"/>
          <w:szCs w:val="24"/>
        </w:rPr>
        <w:t>par izglītojamajam konstatētajām attīstības un mācīšanās grūtībām</w:t>
      </w:r>
      <w:r w:rsidR="003540D0">
        <w:rPr>
          <w:rFonts w:ascii="Times New Roman" w:hAnsi="Times New Roman" w:cs="Times New Roman"/>
          <w:sz w:val="24"/>
          <w:szCs w:val="24"/>
        </w:rPr>
        <w:t>, veiktajiem atbalsta</w:t>
      </w:r>
      <w:r w:rsidR="00FC7E9C">
        <w:rPr>
          <w:rFonts w:ascii="Times New Roman" w:hAnsi="Times New Roman" w:cs="Times New Roman"/>
          <w:sz w:val="24"/>
          <w:szCs w:val="24"/>
        </w:rPr>
        <w:t xml:space="preserve"> pasākumiem, izaugsmes dinamiku;</w:t>
      </w:r>
    </w:p>
    <w:p w14:paraId="4AED8A8B" w14:textId="4FBB4B18" w:rsidR="00FC7E9C" w:rsidRPr="00B50E09" w:rsidRDefault="00A043C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nodrošina iegūtās informācijas par izglītojamo neizpaušanu atbalsta sniegšanā neiesaistītām pusēm.</w:t>
      </w:r>
    </w:p>
    <w:p w14:paraId="05C377FE" w14:textId="18D75BF0" w:rsidR="008D38E2" w:rsidRPr="00B50E09" w:rsidRDefault="006C6382" w:rsidP="002943B3">
      <w:pPr>
        <w:pStyle w:val="Sarakstarindkopa"/>
        <w:numPr>
          <w:ilvl w:val="0"/>
          <w:numId w:val="14"/>
        </w:numPr>
        <w:spacing w:after="0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09">
        <w:rPr>
          <w:rFonts w:ascii="Times New Roman" w:hAnsi="Times New Roman" w:cs="Times New Roman"/>
          <w:b/>
          <w:sz w:val="24"/>
          <w:szCs w:val="24"/>
        </w:rPr>
        <w:t>K</w:t>
      </w:r>
      <w:r w:rsidR="008D38E2" w:rsidRPr="00B50E09">
        <w:rPr>
          <w:rFonts w:ascii="Times New Roman" w:hAnsi="Times New Roman" w:cs="Times New Roman"/>
          <w:b/>
          <w:sz w:val="24"/>
          <w:szCs w:val="24"/>
        </w:rPr>
        <w:t>la</w:t>
      </w:r>
      <w:r w:rsidR="005F44CB">
        <w:rPr>
          <w:rFonts w:ascii="Times New Roman" w:hAnsi="Times New Roman" w:cs="Times New Roman"/>
          <w:b/>
          <w:sz w:val="24"/>
          <w:szCs w:val="24"/>
        </w:rPr>
        <w:t>ses</w:t>
      </w:r>
      <w:r w:rsidR="008D38E2" w:rsidRPr="00B50E09">
        <w:rPr>
          <w:rFonts w:ascii="Times New Roman" w:hAnsi="Times New Roman" w:cs="Times New Roman"/>
          <w:b/>
          <w:sz w:val="24"/>
          <w:szCs w:val="24"/>
        </w:rPr>
        <w:t xml:space="preserve"> audzinātāj</w:t>
      </w:r>
      <w:r w:rsidR="005F44CB">
        <w:rPr>
          <w:rFonts w:ascii="Times New Roman" w:hAnsi="Times New Roman" w:cs="Times New Roman"/>
          <w:b/>
          <w:sz w:val="24"/>
          <w:szCs w:val="24"/>
        </w:rPr>
        <w:t>s</w:t>
      </w:r>
      <w:r w:rsidR="008D38E2" w:rsidRPr="00B50E09">
        <w:rPr>
          <w:rFonts w:ascii="Times New Roman" w:hAnsi="Times New Roman" w:cs="Times New Roman"/>
          <w:b/>
          <w:sz w:val="24"/>
          <w:szCs w:val="24"/>
        </w:rPr>
        <w:t>:</w:t>
      </w:r>
    </w:p>
    <w:p w14:paraId="0AF180A1" w14:textId="2680E356" w:rsidR="00D60F10" w:rsidRDefault="006C6382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sadarbojas ar a</w:t>
      </w:r>
      <w:r w:rsidR="00D60F10">
        <w:rPr>
          <w:rFonts w:ascii="Times New Roman" w:hAnsi="Times New Roman" w:cs="Times New Roman"/>
          <w:sz w:val="24"/>
          <w:szCs w:val="24"/>
        </w:rPr>
        <w:t>tbalsta grupu, apkopo informāciju par klases izglītojamajiem ar speciālajām vajadzībām</w:t>
      </w:r>
      <w:r w:rsidR="00885B02">
        <w:rPr>
          <w:rFonts w:ascii="Times New Roman" w:hAnsi="Times New Roman" w:cs="Times New Roman"/>
          <w:sz w:val="24"/>
          <w:szCs w:val="24"/>
        </w:rPr>
        <w:t>, speci</w:t>
      </w:r>
      <w:r w:rsidR="00A14727">
        <w:rPr>
          <w:rFonts w:ascii="Times New Roman" w:hAnsi="Times New Roman" w:cs="Times New Roman"/>
          <w:sz w:val="24"/>
          <w:szCs w:val="24"/>
        </w:rPr>
        <w:t>ā</w:t>
      </w:r>
      <w:r w:rsidR="00885B02">
        <w:rPr>
          <w:rFonts w:ascii="Times New Roman" w:hAnsi="Times New Roman" w:cs="Times New Roman"/>
          <w:sz w:val="24"/>
          <w:szCs w:val="24"/>
        </w:rPr>
        <w:t>listu rekom</w:t>
      </w:r>
      <w:r w:rsidR="008D2B86">
        <w:rPr>
          <w:rFonts w:ascii="Times New Roman" w:hAnsi="Times New Roman" w:cs="Times New Roman"/>
          <w:sz w:val="24"/>
          <w:szCs w:val="24"/>
        </w:rPr>
        <w:t>e</w:t>
      </w:r>
      <w:r w:rsidR="00885B02">
        <w:rPr>
          <w:rFonts w:ascii="Times New Roman" w:hAnsi="Times New Roman" w:cs="Times New Roman"/>
          <w:sz w:val="24"/>
          <w:szCs w:val="24"/>
        </w:rPr>
        <w:t>ndācijām</w:t>
      </w:r>
      <w:r w:rsidR="00D60F10">
        <w:rPr>
          <w:rFonts w:ascii="Times New Roman" w:hAnsi="Times New Roman" w:cs="Times New Roman"/>
          <w:sz w:val="24"/>
          <w:szCs w:val="24"/>
        </w:rPr>
        <w:t>;</w:t>
      </w:r>
    </w:p>
    <w:p w14:paraId="7DC890EC" w14:textId="06648E80" w:rsidR="008D38E2" w:rsidRDefault="00825726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8E2">
        <w:rPr>
          <w:rFonts w:ascii="Times New Roman" w:hAnsi="Times New Roman" w:cs="Times New Roman"/>
          <w:sz w:val="24"/>
          <w:szCs w:val="24"/>
        </w:rPr>
        <w:t>sadarbojas ar mācību priekšmetu pedagogiem, sniedz informāciju par izglītojamiem ar speciālaj</w:t>
      </w:r>
      <w:r w:rsidR="009D050F">
        <w:rPr>
          <w:rFonts w:ascii="Times New Roman" w:hAnsi="Times New Roman" w:cs="Times New Roman"/>
          <w:sz w:val="24"/>
          <w:szCs w:val="24"/>
        </w:rPr>
        <w:t>ā</w:t>
      </w:r>
      <w:r w:rsidR="008D38E2">
        <w:rPr>
          <w:rFonts w:ascii="Times New Roman" w:hAnsi="Times New Roman" w:cs="Times New Roman"/>
          <w:sz w:val="24"/>
          <w:szCs w:val="24"/>
        </w:rPr>
        <w:t>m vajadzībām</w:t>
      </w:r>
      <w:r w:rsidR="00D60F10">
        <w:rPr>
          <w:rFonts w:ascii="Times New Roman" w:hAnsi="Times New Roman" w:cs="Times New Roman"/>
          <w:sz w:val="24"/>
          <w:szCs w:val="24"/>
        </w:rPr>
        <w:t xml:space="preserve"> un</w:t>
      </w:r>
      <w:r w:rsidR="008D38E2" w:rsidRPr="008D38E2">
        <w:rPr>
          <w:rFonts w:ascii="Times New Roman" w:hAnsi="Times New Roman" w:cs="Times New Roman"/>
          <w:sz w:val="24"/>
          <w:szCs w:val="24"/>
        </w:rPr>
        <w:t xml:space="preserve"> </w:t>
      </w:r>
      <w:r w:rsidR="008D38E2">
        <w:rPr>
          <w:rFonts w:ascii="Times New Roman" w:hAnsi="Times New Roman" w:cs="Times New Roman"/>
          <w:sz w:val="24"/>
          <w:szCs w:val="24"/>
        </w:rPr>
        <w:t>tiem noteiktajiem atbalsta pasākumiem, speciālistu rekomendācijām</w:t>
      </w:r>
      <w:r w:rsidR="00D60F10">
        <w:rPr>
          <w:rFonts w:ascii="Times New Roman" w:hAnsi="Times New Roman" w:cs="Times New Roman"/>
          <w:sz w:val="24"/>
          <w:szCs w:val="24"/>
        </w:rPr>
        <w:t xml:space="preserve"> </w:t>
      </w:r>
      <w:r w:rsidR="008D38E2">
        <w:rPr>
          <w:rFonts w:ascii="Times New Roman" w:hAnsi="Times New Roman" w:cs="Times New Roman"/>
          <w:sz w:val="24"/>
          <w:szCs w:val="24"/>
        </w:rPr>
        <w:t>mācību procesā;</w:t>
      </w:r>
    </w:p>
    <w:p w14:paraId="6F9A9B16" w14:textId="7C13DF8B" w:rsidR="008D38E2" w:rsidRDefault="00825726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8E2">
        <w:rPr>
          <w:rFonts w:ascii="Times New Roman" w:hAnsi="Times New Roman" w:cs="Times New Roman"/>
          <w:sz w:val="24"/>
          <w:szCs w:val="24"/>
        </w:rPr>
        <w:t xml:space="preserve">apkopo mācību priekšmetu pedagogu sniegto informāciju par izglītojamo attīstības </w:t>
      </w:r>
      <w:r w:rsidR="006C6382">
        <w:rPr>
          <w:rFonts w:ascii="Times New Roman" w:hAnsi="Times New Roman" w:cs="Times New Roman"/>
          <w:sz w:val="24"/>
          <w:szCs w:val="24"/>
        </w:rPr>
        <w:t xml:space="preserve">traucējumiem </w:t>
      </w:r>
      <w:r w:rsidR="008D38E2">
        <w:rPr>
          <w:rFonts w:ascii="Times New Roman" w:hAnsi="Times New Roman" w:cs="Times New Roman"/>
          <w:sz w:val="24"/>
          <w:szCs w:val="24"/>
        </w:rPr>
        <w:t>vai mācīšanās grūtībām</w:t>
      </w:r>
      <w:r w:rsidR="006C6382">
        <w:rPr>
          <w:rFonts w:ascii="Times New Roman" w:hAnsi="Times New Roman" w:cs="Times New Roman"/>
          <w:sz w:val="24"/>
          <w:szCs w:val="24"/>
        </w:rPr>
        <w:t>, sagatavo ziņojumu a</w:t>
      </w:r>
      <w:r w:rsidR="008D38E2">
        <w:rPr>
          <w:rFonts w:ascii="Times New Roman" w:hAnsi="Times New Roman" w:cs="Times New Roman"/>
          <w:sz w:val="24"/>
          <w:szCs w:val="24"/>
        </w:rPr>
        <w:t>tbalsta grupai;</w:t>
      </w:r>
    </w:p>
    <w:p w14:paraId="2D54EBD0" w14:textId="2173DAB3" w:rsidR="008D38E2" w:rsidRDefault="00825726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8E2">
        <w:rPr>
          <w:rFonts w:ascii="Times New Roman" w:hAnsi="Times New Roman" w:cs="Times New Roman"/>
          <w:sz w:val="24"/>
          <w:szCs w:val="24"/>
        </w:rPr>
        <w:t>piedalās individuālajās sarunās</w:t>
      </w:r>
      <w:r w:rsidR="006C6382">
        <w:rPr>
          <w:rFonts w:ascii="Times New Roman" w:hAnsi="Times New Roman" w:cs="Times New Roman"/>
          <w:sz w:val="24"/>
          <w:szCs w:val="24"/>
        </w:rPr>
        <w:t xml:space="preserve"> </w:t>
      </w:r>
      <w:r w:rsidR="00FC7E9C">
        <w:rPr>
          <w:rFonts w:ascii="Times New Roman" w:hAnsi="Times New Roman" w:cs="Times New Roman"/>
          <w:sz w:val="24"/>
          <w:szCs w:val="24"/>
        </w:rPr>
        <w:t xml:space="preserve">ar iestādes atbalsta grupu un izglītojamā likumiskajiem pārstāvjiem </w:t>
      </w:r>
      <w:r w:rsidR="006C6382">
        <w:rPr>
          <w:rFonts w:ascii="Times New Roman" w:hAnsi="Times New Roman" w:cs="Times New Roman"/>
          <w:sz w:val="24"/>
          <w:szCs w:val="24"/>
        </w:rPr>
        <w:t>par izglītojamajam konstatētajie</w:t>
      </w:r>
      <w:r w:rsidR="008D38E2">
        <w:rPr>
          <w:rFonts w:ascii="Times New Roman" w:hAnsi="Times New Roman" w:cs="Times New Roman"/>
          <w:sz w:val="24"/>
          <w:szCs w:val="24"/>
        </w:rPr>
        <w:t>m attīstības</w:t>
      </w:r>
      <w:r w:rsidR="006C6382">
        <w:rPr>
          <w:rFonts w:ascii="Times New Roman" w:hAnsi="Times New Roman" w:cs="Times New Roman"/>
          <w:sz w:val="24"/>
          <w:szCs w:val="24"/>
        </w:rPr>
        <w:t xml:space="preserve"> traucējumiem</w:t>
      </w:r>
      <w:r w:rsidR="008D38E2">
        <w:rPr>
          <w:rFonts w:ascii="Times New Roman" w:hAnsi="Times New Roman" w:cs="Times New Roman"/>
          <w:sz w:val="24"/>
          <w:szCs w:val="24"/>
        </w:rPr>
        <w:t xml:space="preserve"> un </w:t>
      </w:r>
      <w:r w:rsidR="006C6382">
        <w:rPr>
          <w:rFonts w:ascii="Times New Roman" w:hAnsi="Times New Roman" w:cs="Times New Roman"/>
          <w:sz w:val="24"/>
          <w:szCs w:val="24"/>
        </w:rPr>
        <w:t>mācīšanās grūtībā</w:t>
      </w:r>
      <w:r w:rsidR="00FC7E9C">
        <w:rPr>
          <w:rFonts w:ascii="Times New Roman" w:hAnsi="Times New Roman" w:cs="Times New Roman"/>
          <w:sz w:val="24"/>
          <w:szCs w:val="24"/>
        </w:rPr>
        <w:t>m;</w:t>
      </w:r>
      <w:r w:rsidR="008D3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A2CDA" w14:textId="29D43921" w:rsidR="008D38E2" w:rsidRDefault="00825726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8E2">
        <w:rPr>
          <w:rFonts w:ascii="Times New Roman" w:hAnsi="Times New Roman" w:cs="Times New Roman"/>
          <w:sz w:val="24"/>
          <w:szCs w:val="24"/>
        </w:rPr>
        <w:t>sagatavo</w:t>
      </w:r>
      <w:r w:rsidR="009101F9">
        <w:rPr>
          <w:rFonts w:ascii="Times New Roman" w:hAnsi="Times New Roman" w:cs="Times New Roman"/>
          <w:sz w:val="24"/>
          <w:szCs w:val="24"/>
        </w:rPr>
        <w:t xml:space="preserve"> informāciju par</w:t>
      </w:r>
      <w:r w:rsidR="008D38E2">
        <w:rPr>
          <w:rFonts w:ascii="Times New Roman" w:hAnsi="Times New Roman" w:cs="Times New Roman"/>
          <w:sz w:val="24"/>
          <w:szCs w:val="24"/>
        </w:rPr>
        <w:t xml:space="preserve"> izglītojamo </w:t>
      </w:r>
      <w:r w:rsidR="00C86111">
        <w:rPr>
          <w:rFonts w:ascii="Times New Roman" w:hAnsi="Times New Roman" w:cs="Times New Roman"/>
          <w:sz w:val="24"/>
          <w:szCs w:val="24"/>
        </w:rPr>
        <w:t xml:space="preserve">mācību darbu un uzvedību </w:t>
      </w:r>
      <w:r w:rsidR="008D38E2">
        <w:rPr>
          <w:rFonts w:ascii="Times New Roman" w:hAnsi="Times New Roman" w:cs="Times New Roman"/>
          <w:sz w:val="24"/>
          <w:szCs w:val="24"/>
        </w:rPr>
        <w:t>pašvaldības vai valsts pedagoģiski medicīniskajai komisijai</w:t>
      </w:r>
      <w:r w:rsidR="00FC7E9C">
        <w:rPr>
          <w:rFonts w:ascii="Times New Roman" w:hAnsi="Times New Roman" w:cs="Times New Roman"/>
          <w:sz w:val="24"/>
          <w:szCs w:val="24"/>
        </w:rPr>
        <w:t xml:space="preserve"> vai citām institūcijām pēc rakstiska pieprasījuma.</w:t>
      </w:r>
    </w:p>
    <w:p w14:paraId="3FFF2FA3" w14:textId="7851CC9C" w:rsidR="00A043C9" w:rsidRDefault="00A043C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nodrošina iegūtās informācijas par izglītojamo neizpaušanu atbalsta sniegšanā neiesaistītām pusēm.</w:t>
      </w:r>
    </w:p>
    <w:p w14:paraId="7523803F" w14:textId="77777777" w:rsidR="00ED01D2" w:rsidRPr="00B50E09" w:rsidRDefault="00ED01D2" w:rsidP="00ED01D2">
      <w:pPr>
        <w:pStyle w:val="Sarakstarindkop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E0038C5" w14:textId="09836D6C" w:rsidR="004D19DB" w:rsidRPr="00B50E09" w:rsidRDefault="00B50E09" w:rsidP="002943B3">
      <w:pPr>
        <w:pStyle w:val="Sarakstarindkopa"/>
        <w:numPr>
          <w:ilvl w:val="0"/>
          <w:numId w:val="14"/>
        </w:numPr>
        <w:spacing w:after="0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D19DB" w:rsidRPr="00B50E09">
        <w:rPr>
          <w:rFonts w:ascii="Times New Roman" w:hAnsi="Times New Roman" w:cs="Times New Roman"/>
          <w:b/>
          <w:sz w:val="24"/>
          <w:szCs w:val="24"/>
        </w:rPr>
        <w:t>tbalsta personāls:</w:t>
      </w:r>
    </w:p>
    <w:p w14:paraId="552FA3A3" w14:textId="1273DBA5" w:rsidR="009919D2" w:rsidRDefault="004D19DB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9C">
        <w:rPr>
          <w:rFonts w:ascii="Times New Roman" w:hAnsi="Times New Roman" w:cs="Times New Roman"/>
          <w:sz w:val="24"/>
          <w:szCs w:val="24"/>
        </w:rPr>
        <w:t>piedalās a</w:t>
      </w:r>
      <w:r w:rsidR="009919D2">
        <w:rPr>
          <w:rFonts w:ascii="Times New Roman" w:hAnsi="Times New Roman" w:cs="Times New Roman"/>
          <w:sz w:val="24"/>
          <w:szCs w:val="24"/>
        </w:rPr>
        <w:t>tbalsta grupas sanāksmēs,</w:t>
      </w:r>
      <w:r w:rsidR="009919D2" w:rsidRPr="009919D2">
        <w:rPr>
          <w:rFonts w:ascii="Times New Roman" w:hAnsi="Times New Roman" w:cs="Times New Roman"/>
          <w:sz w:val="24"/>
          <w:szCs w:val="24"/>
        </w:rPr>
        <w:t xml:space="preserve"> </w:t>
      </w:r>
      <w:r w:rsidR="009919D2">
        <w:rPr>
          <w:rFonts w:ascii="Times New Roman" w:hAnsi="Times New Roman" w:cs="Times New Roman"/>
          <w:sz w:val="24"/>
          <w:szCs w:val="24"/>
        </w:rPr>
        <w:t xml:space="preserve">individuālajās sarunās </w:t>
      </w:r>
      <w:r w:rsidR="00FC7E9C">
        <w:rPr>
          <w:rFonts w:ascii="Times New Roman" w:hAnsi="Times New Roman" w:cs="Times New Roman"/>
          <w:sz w:val="24"/>
          <w:szCs w:val="24"/>
        </w:rPr>
        <w:t xml:space="preserve">ar izglītojamā likumiskajiem pārstāvjiem, klases audzinātāju, mācību priekšmetu pedagogiem </w:t>
      </w:r>
      <w:r w:rsidR="009919D2">
        <w:rPr>
          <w:rFonts w:ascii="Times New Roman" w:hAnsi="Times New Roman" w:cs="Times New Roman"/>
          <w:sz w:val="24"/>
          <w:szCs w:val="24"/>
        </w:rPr>
        <w:t xml:space="preserve">par izglītojamajam konstatētajām attīstības </w:t>
      </w:r>
      <w:r w:rsidR="00FC7E9C">
        <w:rPr>
          <w:rFonts w:ascii="Times New Roman" w:hAnsi="Times New Roman" w:cs="Times New Roman"/>
          <w:sz w:val="24"/>
          <w:szCs w:val="24"/>
        </w:rPr>
        <w:t xml:space="preserve">traucējumiem </w:t>
      </w:r>
      <w:r w:rsidR="009919D2">
        <w:rPr>
          <w:rFonts w:ascii="Times New Roman" w:hAnsi="Times New Roman" w:cs="Times New Roman"/>
          <w:sz w:val="24"/>
          <w:szCs w:val="24"/>
        </w:rPr>
        <w:t>un mācīšanās grūtībām;</w:t>
      </w:r>
    </w:p>
    <w:p w14:paraId="0878AD3F" w14:textId="73BE67EA" w:rsidR="004D19DB" w:rsidRDefault="00825726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9DB">
        <w:rPr>
          <w:rFonts w:ascii="Times New Roman" w:hAnsi="Times New Roman" w:cs="Times New Roman"/>
          <w:sz w:val="24"/>
          <w:szCs w:val="24"/>
        </w:rPr>
        <w:t>pamatojoties uz izglītojam</w:t>
      </w:r>
      <w:r w:rsidR="009D050F">
        <w:rPr>
          <w:rFonts w:ascii="Times New Roman" w:hAnsi="Times New Roman" w:cs="Times New Roman"/>
          <w:sz w:val="24"/>
          <w:szCs w:val="24"/>
        </w:rPr>
        <w:t>ā</w:t>
      </w:r>
      <w:r w:rsidR="004D19DB">
        <w:rPr>
          <w:rFonts w:ascii="Times New Roman" w:hAnsi="Times New Roman" w:cs="Times New Roman"/>
          <w:sz w:val="24"/>
          <w:szCs w:val="24"/>
        </w:rPr>
        <w:t xml:space="preserve"> likumisko pārstāvju iesniegumu, veic izglītojamo pedagoģisko vai psiholoģisko</w:t>
      </w:r>
      <w:r w:rsidR="009F4F5B">
        <w:rPr>
          <w:rFonts w:ascii="Times New Roman" w:hAnsi="Times New Roman" w:cs="Times New Roman"/>
          <w:sz w:val="24"/>
          <w:szCs w:val="24"/>
        </w:rPr>
        <w:t xml:space="preserve"> </w:t>
      </w:r>
      <w:r w:rsidR="00FC7E9C">
        <w:rPr>
          <w:rFonts w:ascii="Times New Roman" w:hAnsi="Times New Roman" w:cs="Times New Roman"/>
          <w:sz w:val="24"/>
          <w:szCs w:val="24"/>
        </w:rPr>
        <w:t>izpēti</w:t>
      </w:r>
      <w:r w:rsidR="009F4F5B">
        <w:rPr>
          <w:rFonts w:ascii="Times New Roman" w:hAnsi="Times New Roman" w:cs="Times New Roman"/>
          <w:sz w:val="24"/>
          <w:szCs w:val="24"/>
        </w:rPr>
        <w:t xml:space="preserve"> </w:t>
      </w:r>
      <w:r w:rsidR="00A9270B">
        <w:rPr>
          <w:rFonts w:ascii="Times New Roman" w:hAnsi="Times New Roman" w:cs="Times New Roman"/>
          <w:sz w:val="24"/>
          <w:szCs w:val="24"/>
        </w:rPr>
        <w:t xml:space="preserve"> </w:t>
      </w:r>
      <w:r w:rsidR="004D19DB">
        <w:rPr>
          <w:rFonts w:ascii="Times New Roman" w:hAnsi="Times New Roman" w:cs="Times New Roman"/>
          <w:sz w:val="24"/>
          <w:szCs w:val="24"/>
        </w:rPr>
        <w:t>un sniedz atzinumu;</w:t>
      </w:r>
    </w:p>
    <w:p w14:paraId="08B23D02" w14:textId="362E7FC2" w:rsidR="004D19DB" w:rsidRDefault="00825726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74D">
        <w:rPr>
          <w:rFonts w:ascii="Times New Roman" w:hAnsi="Times New Roman" w:cs="Times New Roman"/>
          <w:sz w:val="24"/>
          <w:szCs w:val="24"/>
        </w:rPr>
        <w:t>nodrošina individuālās konsultācijas izglītojamiem ar speciālām vajadzībām;</w:t>
      </w:r>
    </w:p>
    <w:p w14:paraId="22A8A219" w14:textId="54A86024" w:rsidR="009F4F5B" w:rsidRDefault="00825726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5B" w:rsidRPr="009F4F5B">
        <w:rPr>
          <w:rFonts w:ascii="Times New Roman" w:hAnsi="Times New Roman" w:cs="Times New Roman"/>
          <w:sz w:val="24"/>
          <w:szCs w:val="24"/>
        </w:rPr>
        <w:t>sniedz individuālas konsultācijas pedagogiem, klases audzināt</w:t>
      </w:r>
      <w:r>
        <w:rPr>
          <w:rFonts w:ascii="Times New Roman" w:hAnsi="Times New Roman" w:cs="Times New Roman"/>
          <w:sz w:val="24"/>
          <w:szCs w:val="24"/>
        </w:rPr>
        <w:t>ā</w:t>
      </w:r>
      <w:r w:rsidR="009F4F5B" w:rsidRPr="009F4F5B">
        <w:rPr>
          <w:rFonts w:ascii="Times New Roman" w:hAnsi="Times New Roman" w:cs="Times New Roman"/>
          <w:sz w:val="24"/>
          <w:szCs w:val="24"/>
        </w:rPr>
        <w:t>jiem, izglītojamo likumiskajiem pārstāvjiem</w:t>
      </w:r>
      <w:r w:rsidR="00FC7E9C">
        <w:rPr>
          <w:rFonts w:ascii="Times New Roman" w:hAnsi="Times New Roman" w:cs="Times New Roman"/>
          <w:sz w:val="24"/>
          <w:szCs w:val="24"/>
        </w:rPr>
        <w:t>;</w:t>
      </w:r>
    </w:p>
    <w:p w14:paraId="35201151" w14:textId="2A45308F" w:rsidR="00A043C9" w:rsidRDefault="00A043C9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nodrošina iegūtās informācijas par izglītojamo neizpaušanu atbalsta sniegšanā neiesaistītām pusēm.</w:t>
      </w:r>
    </w:p>
    <w:p w14:paraId="62943545" w14:textId="51FF6A0C" w:rsidR="009F4F5B" w:rsidRPr="00B50E09" w:rsidRDefault="009F4F5B" w:rsidP="002943B3">
      <w:pPr>
        <w:pStyle w:val="Sarakstarindkopa"/>
        <w:numPr>
          <w:ilvl w:val="0"/>
          <w:numId w:val="14"/>
        </w:numPr>
        <w:spacing w:after="0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09">
        <w:rPr>
          <w:rFonts w:ascii="Times New Roman" w:hAnsi="Times New Roman" w:cs="Times New Roman"/>
          <w:b/>
          <w:sz w:val="24"/>
          <w:szCs w:val="24"/>
        </w:rPr>
        <w:t>Izglītojamo likumiskie pārstāvji:</w:t>
      </w:r>
    </w:p>
    <w:p w14:paraId="63BF28DD" w14:textId="19286227" w:rsidR="009F4F5B" w:rsidRDefault="009F4F5B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informē klases audzinātāju par izglītojamā speciālajām vajadzībām</w:t>
      </w:r>
      <w:r w:rsidR="00885B02">
        <w:rPr>
          <w:rFonts w:ascii="Times New Roman" w:hAnsi="Times New Roman" w:cs="Times New Roman"/>
          <w:sz w:val="24"/>
          <w:szCs w:val="24"/>
        </w:rPr>
        <w:t>, speciālistu sniegtajiem atzinumiem un rekomendācijām vai konstatētajām attīstības vai mācīšanās grūtībām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24021A" w14:textId="7A4B2CA6" w:rsidR="009F4F5B" w:rsidRPr="009F4F5B" w:rsidRDefault="009F4F5B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5B">
        <w:rPr>
          <w:rFonts w:ascii="Times New Roman" w:hAnsi="Times New Roman" w:cs="Times New Roman"/>
          <w:sz w:val="24"/>
          <w:szCs w:val="24"/>
        </w:rPr>
        <w:t xml:space="preserve"> piedalās individuālajās sarunās </w:t>
      </w:r>
      <w:r w:rsidR="009D050F">
        <w:rPr>
          <w:rFonts w:ascii="Times New Roman" w:hAnsi="Times New Roman" w:cs="Times New Roman"/>
          <w:sz w:val="24"/>
          <w:szCs w:val="24"/>
        </w:rPr>
        <w:t xml:space="preserve">ar </w:t>
      </w:r>
      <w:r w:rsidR="00D81DFA">
        <w:rPr>
          <w:rFonts w:ascii="Times New Roman" w:hAnsi="Times New Roman" w:cs="Times New Roman"/>
          <w:sz w:val="24"/>
          <w:szCs w:val="24"/>
        </w:rPr>
        <w:t xml:space="preserve">mācību priekšmetu pedagogiem, </w:t>
      </w:r>
      <w:r w:rsidR="002C008C">
        <w:rPr>
          <w:rFonts w:ascii="Times New Roman" w:hAnsi="Times New Roman" w:cs="Times New Roman"/>
          <w:sz w:val="24"/>
          <w:szCs w:val="24"/>
        </w:rPr>
        <w:t>klases audzinātāju, a</w:t>
      </w:r>
      <w:r w:rsidR="009D050F">
        <w:rPr>
          <w:rFonts w:ascii="Times New Roman" w:hAnsi="Times New Roman" w:cs="Times New Roman"/>
          <w:sz w:val="24"/>
          <w:szCs w:val="24"/>
        </w:rPr>
        <w:t>tbalsta grupu</w:t>
      </w:r>
      <w:r w:rsidR="00885B02">
        <w:rPr>
          <w:rFonts w:ascii="Times New Roman" w:hAnsi="Times New Roman" w:cs="Times New Roman"/>
          <w:sz w:val="24"/>
          <w:szCs w:val="24"/>
        </w:rPr>
        <w:t>;</w:t>
      </w:r>
    </w:p>
    <w:p w14:paraId="146F9A50" w14:textId="354658BF" w:rsidR="009F4F5B" w:rsidRDefault="009F4F5B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D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esaistās</w:t>
      </w:r>
      <w:r w:rsidR="00885B02">
        <w:rPr>
          <w:rFonts w:ascii="Times New Roman" w:hAnsi="Times New Roman" w:cs="Times New Roman"/>
          <w:sz w:val="24"/>
          <w:szCs w:val="24"/>
        </w:rPr>
        <w:t xml:space="preserve"> izglītojamā</w:t>
      </w:r>
      <w:r>
        <w:rPr>
          <w:rFonts w:ascii="Times New Roman" w:hAnsi="Times New Roman" w:cs="Times New Roman"/>
          <w:sz w:val="24"/>
          <w:szCs w:val="24"/>
        </w:rPr>
        <w:t xml:space="preserve"> individuālo izglītības programmas apguves plān</w:t>
      </w:r>
      <w:r w:rsidR="00885B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sagatavošanā un izvērtēšanā</w:t>
      </w:r>
      <w:r w:rsidR="00825726">
        <w:rPr>
          <w:rFonts w:ascii="Times New Roman" w:hAnsi="Times New Roman" w:cs="Times New Roman"/>
          <w:sz w:val="24"/>
          <w:szCs w:val="24"/>
        </w:rPr>
        <w:t>;</w:t>
      </w:r>
    </w:p>
    <w:p w14:paraId="7112431D" w14:textId="14077496" w:rsidR="009D050F" w:rsidRDefault="009D050F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izpilda individuālajās sarunās</w:t>
      </w:r>
      <w:r w:rsidR="002C008C">
        <w:rPr>
          <w:rFonts w:ascii="Times New Roman" w:hAnsi="Times New Roman" w:cs="Times New Roman"/>
          <w:sz w:val="24"/>
          <w:szCs w:val="24"/>
        </w:rPr>
        <w:t xml:space="preserve"> pieņemtos lēmumus vai informē a</w:t>
      </w:r>
      <w:r>
        <w:rPr>
          <w:rFonts w:ascii="Times New Roman" w:hAnsi="Times New Roman" w:cs="Times New Roman"/>
          <w:sz w:val="24"/>
          <w:szCs w:val="24"/>
        </w:rPr>
        <w:t>tbalsta grupu par lēmumu izpildes gaitu;</w:t>
      </w:r>
    </w:p>
    <w:p w14:paraId="5E65ACB3" w14:textId="21675FF3" w:rsidR="00825726" w:rsidRDefault="00825726" w:rsidP="002943B3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AFC">
        <w:rPr>
          <w:rFonts w:ascii="Times New Roman" w:hAnsi="Times New Roman" w:cs="Times New Roman"/>
          <w:sz w:val="24"/>
          <w:szCs w:val="24"/>
        </w:rPr>
        <w:t xml:space="preserve">pēc nepieciešamības </w:t>
      </w:r>
      <w:r w:rsidR="00CD46BC">
        <w:rPr>
          <w:rFonts w:ascii="Times New Roman" w:hAnsi="Times New Roman" w:cs="Times New Roman"/>
          <w:sz w:val="24"/>
          <w:szCs w:val="24"/>
        </w:rPr>
        <w:t>apmeklē</w:t>
      </w:r>
      <w:r>
        <w:rPr>
          <w:rFonts w:ascii="Times New Roman" w:hAnsi="Times New Roman" w:cs="Times New Roman"/>
          <w:sz w:val="24"/>
          <w:szCs w:val="24"/>
        </w:rPr>
        <w:t xml:space="preserve"> izglītības iestādē pieejamo atbalsta speciālistu konsultācijas</w:t>
      </w:r>
      <w:r w:rsidR="00CD46BC">
        <w:rPr>
          <w:rFonts w:ascii="Times New Roman" w:hAnsi="Times New Roman" w:cs="Times New Roman"/>
          <w:sz w:val="24"/>
          <w:szCs w:val="24"/>
        </w:rPr>
        <w:t xml:space="preserve"> vai citus speciālistu konsultācijas ārpus izglītības iestādes.</w:t>
      </w:r>
    </w:p>
    <w:p w14:paraId="15D8B6C9" w14:textId="77777777" w:rsidR="005F44CB" w:rsidRDefault="005F44CB" w:rsidP="005F44CB">
      <w:pPr>
        <w:pStyle w:val="Sarakstarindkop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7FED603" w14:textId="3428EF0C" w:rsidR="005F44CB" w:rsidRPr="00CA6B8B" w:rsidRDefault="005F44CB" w:rsidP="005F44CB">
      <w:pPr>
        <w:pStyle w:val="Sarakstarindkopa"/>
        <w:numPr>
          <w:ilvl w:val="0"/>
          <w:numId w:val="11"/>
        </w:num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Nobeiguma</w:t>
      </w:r>
      <w:r w:rsidRPr="00CA6B8B">
        <w:rPr>
          <w:rFonts w:ascii="Times New Roman" w:hAnsi="Times New Roman" w:cs="Times New Roman"/>
          <w:b/>
          <w:sz w:val="24"/>
          <w:szCs w:val="24"/>
        </w:rPr>
        <w:t xml:space="preserve"> jautājumi.</w:t>
      </w:r>
    </w:p>
    <w:p w14:paraId="36651D96" w14:textId="77777777" w:rsidR="005F44CB" w:rsidRDefault="005F44CB" w:rsidP="005F44C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CB17D0" w14:textId="54EE8E19" w:rsidR="005F44CB" w:rsidRDefault="005F44CB" w:rsidP="002943B3">
      <w:pPr>
        <w:pStyle w:val="Sarakstarindkopa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4CB">
        <w:rPr>
          <w:rFonts w:ascii="Times New Roman" w:hAnsi="Times New Roman" w:cs="Times New Roman"/>
          <w:sz w:val="24"/>
          <w:szCs w:val="24"/>
        </w:rPr>
        <w:t>Ierosinājumus grozījumiem Kārtībā var iesniegt pedagogi, klašu audzinātāji, atbalsta personāls, izglītojamo likumiskie pārstāvji, tos izskata Atbalsta grupā un iesniedz izglītības  iestādes direktoram.</w:t>
      </w:r>
    </w:p>
    <w:p w14:paraId="1C971AED" w14:textId="261C6560" w:rsidR="005F44CB" w:rsidRDefault="005F44CB" w:rsidP="002943B3">
      <w:pPr>
        <w:pStyle w:val="Sarakstarindkopa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4CB">
        <w:rPr>
          <w:rFonts w:ascii="Times New Roman" w:hAnsi="Times New Roman" w:cs="Times New Roman"/>
          <w:sz w:val="24"/>
          <w:szCs w:val="24"/>
        </w:rPr>
        <w:t>Uzskatīt par spēku zaudējušu kārtību Nr.1 “Kārtība izglītojamo speciālo vajadzību noteikšanai un izglītības programmas apguves individuālo mācību plānu izstrādei un īstenošanai”.</w:t>
      </w:r>
    </w:p>
    <w:p w14:paraId="4D5A06AC" w14:textId="0D2FFEEC" w:rsidR="005F44CB" w:rsidRPr="005F44CB" w:rsidRDefault="005F44CB" w:rsidP="002943B3">
      <w:pPr>
        <w:pStyle w:val="Sarakstarindkopa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4CB">
        <w:rPr>
          <w:rFonts w:ascii="Times New Roman" w:hAnsi="Times New Roman" w:cs="Times New Roman"/>
          <w:sz w:val="24"/>
          <w:szCs w:val="24"/>
        </w:rPr>
        <w:t xml:space="preserve">Kārtība Nr.2 “Kārtība izglītojamo speciālo vajadzību noteikšanai un izglītības programmas apguves individuālo mācību plānu izstrādei un īstenošanai” stājas spēkā 2024. gada 2. janvārī. </w:t>
      </w:r>
    </w:p>
    <w:p w14:paraId="10445949" w14:textId="77777777" w:rsidR="00331F9E" w:rsidRPr="006F429D" w:rsidRDefault="00331F9E" w:rsidP="006F429D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B6870DB" w14:textId="77777777" w:rsidR="00825726" w:rsidRDefault="00825726" w:rsidP="00A263CB">
      <w:pPr>
        <w:pStyle w:val="Sarakstarindkopa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00D11DCE" w14:textId="66539EAD" w:rsidR="00D427FA" w:rsidRDefault="002C008C" w:rsidP="00E11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4596" w:rsidRPr="00E116F6">
        <w:rPr>
          <w:rFonts w:ascii="Times New Roman" w:hAnsi="Times New Roman" w:cs="Times New Roman"/>
          <w:sz w:val="24"/>
          <w:szCs w:val="24"/>
        </w:rPr>
        <w:t xml:space="preserve">Direktore                                          </w:t>
      </w:r>
      <w:r w:rsidR="00FB79C3" w:rsidRPr="00E116F6">
        <w:rPr>
          <w:rFonts w:ascii="Times New Roman" w:hAnsi="Times New Roman" w:cs="Times New Roman"/>
          <w:sz w:val="24"/>
          <w:szCs w:val="24"/>
        </w:rPr>
        <w:t xml:space="preserve">     </w:t>
      </w:r>
      <w:r w:rsidR="004F5B22" w:rsidRPr="00E116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4596" w:rsidRPr="00E1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96" w:rsidRPr="00E116F6">
        <w:rPr>
          <w:rFonts w:ascii="Times New Roman" w:hAnsi="Times New Roman" w:cs="Times New Roman"/>
          <w:sz w:val="24"/>
          <w:szCs w:val="24"/>
        </w:rPr>
        <w:t>A.Lundberga</w:t>
      </w:r>
      <w:proofErr w:type="spellEnd"/>
    </w:p>
    <w:p w14:paraId="30FB4E41" w14:textId="33F5F3AC" w:rsidR="00C806FE" w:rsidRDefault="00C806FE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1E213" w14:textId="609AF5E0" w:rsidR="00C806FE" w:rsidRDefault="00C806FE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77FB2" w14:textId="6D4AAA06" w:rsidR="00C806FE" w:rsidRDefault="00C806FE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9AAA1" w14:textId="44C3C578" w:rsidR="00C806FE" w:rsidRDefault="00C806FE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B6469" w14:textId="09C7E57E" w:rsidR="00C806FE" w:rsidRDefault="00C806FE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BC1FA" w14:textId="1C14D679" w:rsidR="00C806FE" w:rsidRDefault="00C806FE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4B18D" w14:textId="25CC6702" w:rsidR="00CD16B1" w:rsidRDefault="00CD16B1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88A13" w14:textId="4FF5C648" w:rsidR="00CD16B1" w:rsidRDefault="00CD16B1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487A8" w14:textId="77777777" w:rsidR="00CD16B1" w:rsidRDefault="00CD16B1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2E15C" w14:textId="5B7C3F4B" w:rsidR="00C806FE" w:rsidRDefault="00C806FE" w:rsidP="00E1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4F4EA" w14:textId="3E0F5F5D" w:rsidR="00C806FE" w:rsidRPr="00FE4667" w:rsidRDefault="00C806FE" w:rsidP="00C806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4667">
        <w:rPr>
          <w:rFonts w:ascii="Times New Roman" w:hAnsi="Times New Roman" w:cs="Times New Roman"/>
          <w:b/>
          <w:i/>
          <w:sz w:val="24"/>
          <w:szCs w:val="24"/>
        </w:rPr>
        <w:lastRenderedPageBreak/>
        <w:t>1.pielikums</w:t>
      </w:r>
    </w:p>
    <w:p w14:paraId="30DAFE68" w14:textId="77777777" w:rsidR="00C806FE" w:rsidRPr="00C806FE" w:rsidRDefault="00C806FE" w:rsidP="00C806F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06FE">
        <w:rPr>
          <w:rFonts w:ascii="Times New Roman" w:hAnsi="Times New Roman" w:cs="Times New Roman"/>
          <w:sz w:val="18"/>
          <w:szCs w:val="18"/>
        </w:rPr>
        <w:t>kārtībai Nr.2</w:t>
      </w:r>
    </w:p>
    <w:p w14:paraId="0C29FC92" w14:textId="58D18254" w:rsidR="00082BD9" w:rsidRPr="000F4CB7" w:rsidRDefault="00C806FE" w:rsidP="000F4C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06FE">
        <w:rPr>
          <w:rFonts w:ascii="Times New Roman" w:hAnsi="Times New Roman" w:cs="Times New Roman"/>
          <w:sz w:val="18"/>
          <w:szCs w:val="18"/>
        </w:rPr>
        <w:t xml:space="preserve"> “Kārtība izglītojamo speciālo vajadzību noteikšanai un izglītības programmas apguves individuālo mācību plānu izstrādei un īstenošanai”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1CB1B58" w14:textId="77777777" w:rsidR="00082BD9" w:rsidRPr="00E53ABB" w:rsidRDefault="00082BD9" w:rsidP="00082BD9">
      <w:pPr>
        <w:spacing w:after="0"/>
        <w:jc w:val="center"/>
        <w:rPr>
          <w:rFonts w:ascii="Calibri" w:eastAsia="Calibri" w:hAnsi="Calibri"/>
          <w:b/>
          <w:sz w:val="40"/>
          <w:szCs w:val="40"/>
        </w:rPr>
      </w:pPr>
      <w:r w:rsidRPr="00E53ABB">
        <w:rPr>
          <w:rFonts w:ascii="Calibri" w:eastAsia="Calibri" w:hAnsi="Calibri"/>
          <w:b/>
          <w:sz w:val="40"/>
          <w:szCs w:val="40"/>
        </w:rPr>
        <w:t>Izglītojamā mācīšanās grūtību risināšanas soļi</w:t>
      </w:r>
    </w:p>
    <w:p w14:paraId="27E4E28D" w14:textId="77777777" w:rsidR="00082BD9" w:rsidRPr="00673DDC" w:rsidRDefault="00082BD9" w:rsidP="00082BD9">
      <w:pPr>
        <w:rPr>
          <w:rFonts w:ascii="Calibri" w:eastAsia="Calibri" w:hAnsi="Calibri"/>
        </w:rPr>
      </w:pPr>
      <w:r w:rsidRPr="00673DDC">
        <w:rPr>
          <w:rFonts w:ascii="Calibri" w:eastAsia="Calibri" w:hAnsi="Calibri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F527A" wp14:editId="101BD9F4">
                <wp:simplePos x="0" y="0"/>
                <wp:positionH relativeFrom="margin">
                  <wp:posOffset>248607</wp:posOffset>
                </wp:positionH>
                <wp:positionV relativeFrom="paragraph">
                  <wp:posOffset>275145</wp:posOffset>
                </wp:positionV>
                <wp:extent cx="5705475" cy="1028700"/>
                <wp:effectExtent l="0" t="0" r="28575" b="1905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028700"/>
                        </a:xfrm>
                        <a:prstGeom prst="rect">
                          <a:avLst/>
                        </a:prstGeom>
                        <a:solidFill>
                          <a:srgbClr val="F2E4F1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84C50" w14:textId="77777777" w:rsidR="00082BD9" w:rsidRPr="00D07A10" w:rsidRDefault="00082BD9" w:rsidP="00082BD9">
                            <w:pPr>
                              <w:pStyle w:val="Sarakstarindkop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solis – mācību priekšmeta skolotājs</w:t>
                            </w:r>
                          </w:p>
                          <w:p w14:paraId="3AC444E5" w14:textId="77777777" w:rsidR="00082BD9" w:rsidRPr="0083792A" w:rsidRDefault="00082BD9" w:rsidP="00082B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apzina un konstatē grūtības, sniedz atbalstu izglītojamajam, informē klases audzinātāju.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527A" id="_x0000_t202" coordsize="21600,21600" o:spt="202" path="m,l,21600r21600,l21600,xe">
                <v:stroke joinstyle="miter"/>
                <v:path gradientshapeok="t" o:connecttype="rect"/>
              </v:shapetype>
              <v:shape id="Tekstlodziņš 19" o:spid="_x0000_s1026" type="#_x0000_t202" style="position:absolute;margin-left:19.6pt;margin-top:21.65pt;width:449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" fillcolor="#f2e4f1" strokecolor="windowText" strokeweight=".5pt">
                <v:textbox>
                  <w:txbxContent>
                    <w:p w14:paraId="10E84C50" w14:textId="77777777" w:rsidR="00082BD9" w:rsidRPr="00D07A10" w:rsidRDefault="00082BD9" w:rsidP="00082BD9">
                      <w:pPr>
                        <w:pStyle w:val="Sarakstarindkopa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solis – mācību priekšmeta skolotājs</w:t>
                      </w:r>
                    </w:p>
                    <w:p w14:paraId="3AC444E5" w14:textId="77777777" w:rsidR="00082BD9" w:rsidRPr="0083792A" w:rsidRDefault="00082BD9" w:rsidP="00082BD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apzina un konstatē grūtības, sniedz atbalstu izglītojamajam, informē klases audzinātāju.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3FE10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69C6602F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7A64EA00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0C71F6AB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0B10AA8F" w14:textId="77777777" w:rsidR="00082BD9" w:rsidRPr="00673DDC" w:rsidRDefault="00082BD9" w:rsidP="00082BD9">
      <w:pPr>
        <w:rPr>
          <w:rFonts w:ascii="Calibri" w:eastAsia="Calibri" w:hAnsi="Calibri"/>
        </w:rPr>
      </w:pPr>
      <w:r w:rsidRPr="00673DDC">
        <w:rPr>
          <w:rFonts w:ascii="Calibri" w:eastAsia="Calibri" w:hAnsi="Calibri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531FF" wp14:editId="6BDBBAA2">
                <wp:simplePos x="0" y="0"/>
                <wp:positionH relativeFrom="margin">
                  <wp:posOffset>260179</wp:posOffset>
                </wp:positionH>
                <wp:positionV relativeFrom="paragraph">
                  <wp:posOffset>40990</wp:posOffset>
                </wp:positionV>
                <wp:extent cx="5730240" cy="1432560"/>
                <wp:effectExtent l="0" t="0" r="22860" b="15240"/>
                <wp:wrapNone/>
                <wp:docPr id="31" name="Tekstlodziņ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432560"/>
                        </a:xfrm>
                        <a:prstGeom prst="rect">
                          <a:avLst/>
                        </a:prstGeom>
                        <a:solidFill>
                          <a:srgbClr val="F2E4F1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35E5661" w14:textId="77777777" w:rsidR="00082BD9" w:rsidRDefault="00082BD9" w:rsidP="00082BD9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2. solis – klases audzinātājs</w:t>
                            </w:r>
                          </w:p>
                          <w:p w14:paraId="1524959E" w14:textId="77777777" w:rsidR="00082BD9" w:rsidRPr="00626B4A" w:rsidRDefault="00082BD9" w:rsidP="00082BD9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apkopo mācību priekšmetu skolotāju sniegto informāciju, izvērtē un sazinās ar izglītojamā vecākiem. </w:t>
                            </w:r>
                          </w:p>
                          <w:p w14:paraId="378C81BA" w14:textId="77777777" w:rsidR="00082BD9" w:rsidRPr="0083792A" w:rsidRDefault="00082BD9" w:rsidP="00082B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Ja sekmes neuzlabojas, raksta pieteikumu atbalsta grupai.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31FF" id="Tekstlodziņš 31" o:spid="_x0000_s1027" type="#_x0000_t202" style="position:absolute;margin-left:20.5pt;margin-top:3.25pt;width:451.2pt;height:11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" fillcolor="#f2e4f1" strokecolor="windowText" strokeweight=".5pt">
                <v:textbox>
                  <w:txbxContent>
                    <w:p w14:paraId="435E5661" w14:textId="77777777" w:rsidR="00082BD9" w:rsidRDefault="00082BD9" w:rsidP="00082BD9">
                      <w:pPr>
                        <w:spacing w:after="12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2. solis – klases audzinātājs</w:t>
                      </w:r>
                    </w:p>
                    <w:p w14:paraId="1524959E" w14:textId="77777777" w:rsidR="00082BD9" w:rsidRPr="00626B4A" w:rsidRDefault="00082BD9" w:rsidP="00082BD9">
                      <w:pPr>
                        <w:spacing w:after="12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apkopo mācību priekšmetu skolotāju sniegto informāciju, izvērtē un sazinās ar izglītojamā vecākiem. </w:t>
                      </w:r>
                    </w:p>
                    <w:p w14:paraId="378C81BA" w14:textId="77777777" w:rsidR="00082BD9" w:rsidRPr="0083792A" w:rsidRDefault="00082BD9" w:rsidP="00082BD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Ja sekmes neuzlabojas, raksta pieteikumu atbalsta grupai.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BD86A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595A1147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6F55C887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48FAC6EC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57AE2A84" w14:textId="77777777" w:rsidR="00082BD9" w:rsidRPr="00673DDC" w:rsidRDefault="00082BD9" w:rsidP="00082BD9">
      <w:pPr>
        <w:rPr>
          <w:rFonts w:ascii="Calibri" w:eastAsia="Calibri" w:hAnsi="Calibri"/>
        </w:rPr>
      </w:pPr>
      <w:r w:rsidRPr="00673DDC">
        <w:rPr>
          <w:rFonts w:ascii="Calibri" w:eastAsia="Calibri" w:hAnsi="Calibri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3BF20" wp14:editId="2A182C95">
                <wp:simplePos x="0" y="0"/>
                <wp:positionH relativeFrom="margin">
                  <wp:posOffset>274737</wp:posOffset>
                </wp:positionH>
                <wp:positionV relativeFrom="paragraph">
                  <wp:posOffset>213075</wp:posOffset>
                </wp:positionV>
                <wp:extent cx="5659755" cy="2340591"/>
                <wp:effectExtent l="0" t="0" r="17145" b="22225"/>
                <wp:wrapNone/>
                <wp:docPr id="32" name="Tekstlodziņ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2340591"/>
                        </a:xfrm>
                        <a:prstGeom prst="rect">
                          <a:avLst/>
                        </a:prstGeom>
                        <a:solidFill>
                          <a:srgbClr val="F2E4F1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89C11F8" w14:textId="77777777" w:rsidR="00082BD9" w:rsidRDefault="00082BD9" w:rsidP="00082BD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3. solis – Atbalsta grupa</w:t>
                            </w:r>
                          </w:p>
                          <w:p w14:paraId="366A2492" w14:textId="77777777" w:rsidR="00082BD9" w:rsidRDefault="00082BD9" w:rsidP="00082B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izskata klases audzinātāja pieteikumu, plāno atbalsta pasākumus (izpētes, novērtējumus, rekomendācijas, sadarbību ar vecākiem). </w:t>
                            </w:r>
                          </w:p>
                          <w:p w14:paraId="2109C7D6" w14:textId="77777777" w:rsidR="00082BD9" w:rsidRPr="0083792A" w:rsidRDefault="00082BD9" w:rsidP="00082B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Nepieciešamības gadījumā iesaista skolas administrācijas pārstāvi, sagatavo dokumentus pedagoģiski medicīniskajai komisijai.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BF20" id="Tekstlodziņš 32" o:spid="_x0000_s1028" type="#_x0000_t202" style="position:absolute;margin-left:21.65pt;margin-top:16.8pt;width:445.65pt;height:18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" fillcolor="#f2e4f1" strokecolor="windowText" strokeweight=".5pt">
                <v:textbox>
                  <w:txbxContent>
                    <w:p w14:paraId="189C11F8" w14:textId="77777777" w:rsidR="00082BD9" w:rsidRDefault="00082BD9" w:rsidP="00082BD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3. solis – Atbalsta grupa</w:t>
                      </w:r>
                    </w:p>
                    <w:p w14:paraId="366A2492" w14:textId="77777777" w:rsidR="00082BD9" w:rsidRDefault="00082BD9" w:rsidP="00082BD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izskata klases audzinātāja pieteikumu, plāno atbalsta pasākumus (izpētes, novērtējumus, rekomendācijas, sadarbību ar vecākiem). </w:t>
                      </w:r>
                    </w:p>
                    <w:p w14:paraId="2109C7D6" w14:textId="77777777" w:rsidR="00082BD9" w:rsidRPr="0083792A" w:rsidRDefault="00082BD9" w:rsidP="00082BD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Nepieciešamības gadījumā iesaista skolas administrācijas pārstāvi, sagatavo dokumentus pedagoģiski medicīniskajai komisijai.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2018A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1521E114" w14:textId="77777777" w:rsidR="00082BD9" w:rsidRPr="00673DDC" w:rsidRDefault="00082BD9" w:rsidP="00082BD9">
      <w:pPr>
        <w:rPr>
          <w:rFonts w:ascii="Calibri" w:eastAsia="Calibri" w:hAnsi="Calibri"/>
        </w:rPr>
      </w:pPr>
    </w:p>
    <w:p w14:paraId="4FC47CDA" w14:textId="77777777" w:rsidR="00082BD9" w:rsidRPr="00673DDC" w:rsidRDefault="00082BD9" w:rsidP="00082BD9">
      <w:pPr>
        <w:rPr>
          <w:rFonts w:ascii="Calibri" w:eastAsia="Calibri" w:hAnsi="Calibri"/>
        </w:rPr>
      </w:pPr>
      <w:r w:rsidRPr="00673DDC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731090" wp14:editId="654F6C9B">
                <wp:simplePos x="0" y="0"/>
                <wp:positionH relativeFrom="margin">
                  <wp:posOffset>-1444109</wp:posOffset>
                </wp:positionH>
                <wp:positionV relativeFrom="paragraph">
                  <wp:posOffset>290560</wp:posOffset>
                </wp:positionV>
                <wp:extent cx="8846251" cy="899795"/>
                <wp:effectExtent l="0" t="8255" r="0" b="41910"/>
                <wp:wrapNone/>
                <wp:docPr id="18" name="Bultiņa: labā ar svītrā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46251" cy="899795"/>
                        </a:xfrm>
                        <a:prstGeom prst="stripedRightArrow">
                          <a:avLst/>
                        </a:prstGeom>
                        <a:solidFill>
                          <a:srgbClr val="B33D9D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82D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Bultiņa: labā ar svītrām 18" o:spid="_x0000_s1026" type="#_x0000_t93" style="position:absolute;margin-left:-113.7pt;margin-top:22.9pt;width:696.55pt;height:70.8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" adj="20501" fillcolor="#b33d9d" strokecolor="#4472c4" strokeweight="1pt">
                <w10:wrap anchorx="margin"/>
              </v:shape>
            </w:pict>
          </mc:Fallback>
        </mc:AlternateContent>
      </w:r>
    </w:p>
    <w:p w14:paraId="3FF6A710" w14:textId="77777777" w:rsidR="00082BD9" w:rsidRDefault="00082BD9" w:rsidP="00082BD9"/>
    <w:p w14:paraId="7473F1EB" w14:textId="77777777" w:rsidR="00082BD9" w:rsidRDefault="00082BD9" w:rsidP="00082BD9"/>
    <w:p w14:paraId="1F14ADCC" w14:textId="77777777" w:rsidR="00082BD9" w:rsidRDefault="00082BD9" w:rsidP="00082BD9"/>
    <w:p w14:paraId="775C3476" w14:textId="77777777" w:rsidR="00082BD9" w:rsidRDefault="00082BD9" w:rsidP="00082BD9"/>
    <w:p w14:paraId="27558C67" w14:textId="77777777" w:rsidR="00082BD9" w:rsidRDefault="00082BD9" w:rsidP="00082BD9"/>
    <w:p w14:paraId="17F816E0" w14:textId="77777777" w:rsidR="00082BD9" w:rsidRDefault="00082BD9" w:rsidP="00082BD9">
      <w:r w:rsidRPr="00673DDC">
        <w:rPr>
          <w:rFonts w:ascii="Calibri" w:eastAsia="Calibri" w:hAnsi="Calibri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65FBC" wp14:editId="16937894">
                <wp:simplePos x="0" y="0"/>
                <wp:positionH relativeFrom="margin">
                  <wp:posOffset>267676</wp:posOffset>
                </wp:positionH>
                <wp:positionV relativeFrom="paragraph">
                  <wp:posOffset>150021</wp:posOffset>
                </wp:positionV>
                <wp:extent cx="5695324" cy="1121391"/>
                <wp:effectExtent l="0" t="0" r="19685" b="22225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324" cy="1121391"/>
                        </a:xfrm>
                        <a:prstGeom prst="rect">
                          <a:avLst/>
                        </a:prstGeom>
                        <a:solidFill>
                          <a:srgbClr val="F2E4F1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54836D0" w14:textId="77777777" w:rsidR="00082BD9" w:rsidRDefault="00082BD9" w:rsidP="00082BD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4. solis – pedagoģiski medicīniskā komisija</w:t>
                            </w:r>
                          </w:p>
                          <w:p w14:paraId="7E6B9AEE" w14:textId="77777777" w:rsidR="00082BD9" w:rsidRPr="0083792A" w:rsidRDefault="00082BD9" w:rsidP="00082B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sniedz atzinumu par izglītības programmas maiņu un   rekomendācijas izglītojamā atbalstam.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5FBC" id="Tekstlodziņš 2" o:spid="_x0000_s1029" type="#_x0000_t202" style="position:absolute;margin-left:21.1pt;margin-top:11.8pt;width:448.4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" fillcolor="#f2e4f1" strokecolor="windowText" strokeweight=".5pt">
                <v:textbox>
                  <w:txbxContent>
                    <w:p w14:paraId="454836D0" w14:textId="77777777" w:rsidR="00082BD9" w:rsidRDefault="00082BD9" w:rsidP="00082BD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4. solis – pedagoģiski medicīniskā komisija</w:t>
                      </w:r>
                    </w:p>
                    <w:p w14:paraId="7E6B9AEE" w14:textId="77777777" w:rsidR="00082BD9" w:rsidRPr="0083792A" w:rsidRDefault="00082BD9" w:rsidP="00082BD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sniedz atzinumu par izglītības programmas maiņu un   rekomendācijas izglītojamā atbalstam.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23F7B" w14:textId="77777777" w:rsidR="00082BD9" w:rsidRDefault="00082BD9" w:rsidP="00082BD9"/>
    <w:p w14:paraId="3C9A1CB0" w14:textId="77777777" w:rsidR="00082BD9" w:rsidRDefault="00082BD9" w:rsidP="00082BD9"/>
    <w:p w14:paraId="7F4B5EF4" w14:textId="77777777" w:rsidR="00082BD9" w:rsidRDefault="00082BD9" w:rsidP="00082BD9"/>
    <w:p w14:paraId="0986C0BD" w14:textId="77777777" w:rsidR="00082BD9" w:rsidRDefault="00082BD9" w:rsidP="00082BD9"/>
    <w:p w14:paraId="119CBD26" w14:textId="77777777" w:rsidR="00082BD9" w:rsidRDefault="00082BD9" w:rsidP="00082BD9">
      <w:r w:rsidRPr="00673DDC">
        <w:rPr>
          <w:rFonts w:ascii="Calibri" w:eastAsia="Calibri" w:hAnsi="Calibri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591F8" wp14:editId="493DA684">
                <wp:simplePos x="0" y="0"/>
                <wp:positionH relativeFrom="margin">
                  <wp:posOffset>267913</wp:posOffset>
                </wp:positionH>
                <wp:positionV relativeFrom="paragraph">
                  <wp:posOffset>36337</wp:posOffset>
                </wp:positionV>
                <wp:extent cx="5722620" cy="1378424"/>
                <wp:effectExtent l="0" t="0" r="11430" b="1270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378424"/>
                        </a:xfrm>
                        <a:prstGeom prst="rect">
                          <a:avLst/>
                        </a:prstGeom>
                        <a:solidFill>
                          <a:srgbClr val="F2E4F1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FBF262D" w14:textId="77777777" w:rsidR="00082BD9" w:rsidRDefault="00082BD9" w:rsidP="00082BD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5. solis – Atbalsta grupa sadarbībā ar pedagogiem</w:t>
                            </w:r>
                          </w:p>
                          <w:p w14:paraId="73285D91" w14:textId="77777777" w:rsidR="00082BD9" w:rsidRPr="00A73F2D" w:rsidRDefault="00082BD9" w:rsidP="00082B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izglītojamajam i</w:t>
                            </w:r>
                            <w:r w:rsidRPr="00A73F2D">
                              <w:rPr>
                                <w:sz w:val="36"/>
                              </w:rPr>
                              <w:t>zveido</w:t>
                            </w:r>
                            <w:r>
                              <w:rPr>
                                <w:sz w:val="36"/>
                              </w:rPr>
                              <w:t xml:space="preserve">  individuālo izglītības programmas apguves plānu, nosaka atbalsta pasākumus un nodrošina to īstenošanu.</w:t>
                            </w:r>
                          </w:p>
                          <w:p w14:paraId="6E9A8B71" w14:textId="77777777" w:rsidR="00082BD9" w:rsidRPr="0083792A" w:rsidRDefault="00082BD9" w:rsidP="00082B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1F8" id="Tekstlodziņš 3" o:spid="_x0000_s1030" type="#_x0000_t202" style="position:absolute;margin-left:21.1pt;margin-top:2.85pt;width:450.6pt;height:10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" fillcolor="#f2e4f1" strokecolor="windowText" strokeweight=".5pt">
                <v:textbox>
                  <w:txbxContent>
                    <w:p w14:paraId="4FBF262D" w14:textId="77777777" w:rsidR="00082BD9" w:rsidRDefault="00082BD9" w:rsidP="00082BD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5. solis – Atbalsta grupa sadarbībā ar pedagogiem</w:t>
                      </w:r>
                    </w:p>
                    <w:p w14:paraId="73285D91" w14:textId="77777777" w:rsidR="00082BD9" w:rsidRPr="00A73F2D" w:rsidRDefault="00082BD9" w:rsidP="00082BD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izglītojamajam i</w:t>
                      </w:r>
                      <w:r w:rsidRPr="00A73F2D">
                        <w:rPr>
                          <w:sz w:val="36"/>
                        </w:rPr>
                        <w:t>zveido</w:t>
                      </w:r>
                      <w:r>
                        <w:rPr>
                          <w:sz w:val="36"/>
                        </w:rPr>
                        <w:t xml:space="preserve">  individuālo izglītības programmas apguves plānu, nosaka atbalsta pasākumus un nodrošina to īstenošanu.</w:t>
                      </w:r>
                    </w:p>
                    <w:p w14:paraId="6E9A8B71" w14:textId="77777777" w:rsidR="00082BD9" w:rsidRPr="0083792A" w:rsidRDefault="00082BD9" w:rsidP="00082BD9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10DE8" w14:textId="77777777" w:rsidR="00082BD9" w:rsidRPr="005B4037" w:rsidRDefault="00082BD9" w:rsidP="00082BD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B218F1" w14:textId="77777777" w:rsidR="00082BD9" w:rsidRPr="00C806FE" w:rsidRDefault="00082BD9" w:rsidP="00C806FE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082BD9" w:rsidRPr="00C806FE" w:rsidSect="00CD16B1">
      <w:pgSz w:w="12240" w:h="15840"/>
      <w:pgMar w:top="567" w:right="1009" w:bottom="567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287"/>
    <w:multiLevelType w:val="multilevel"/>
    <w:tmpl w:val="887A10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1B0422A"/>
    <w:multiLevelType w:val="hybridMultilevel"/>
    <w:tmpl w:val="3E3005BE"/>
    <w:lvl w:ilvl="0" w:tplc="A962B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711"/>
    <w:multiLevelType w:val="hybridMultilevel"/>
    <w:tmpl w:val="BE56869C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5246E9"/>
    <w:multiLevelType w:val="multilevel"/>
    <w:tmpl w:val="5040FB1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3C72681"/>
    <w:multiLevelType w:val="hybridMultilevel"/>
    <w:tmpl w:val="0972C87C"/>
    <w:lvl w:ilvl="0" w:tplc="C3FC4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4177"/>
    <w:multiLevelType w:val="hybridMultilevel"/>
    <w:tmpl w:val="7404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5571"/>
    <w:multiLevelType w:val="hybridMultilevel"/>
    <w:tmpl w:val="349A6E5C"/>
    <w:lvl w:ilvl="0" w:tplc="360849E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08B5B46"/>
    <w:multiLevelType w:val="hybridMultilevel"/>
    <w:tmpl w:val="9CE48448"/>
    <w:lvl w:ilvl="0" w:tplc="19286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32977"/>
    <w:multiLevelType w:val="multilevel"/>
    <w:tmpl w:val="4F1C7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BDA365D"/>
    <w:multiLevelType w:val="multilevel"/>
    <w:tmpl w:val="8A1854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1E800A7"/>
    <w:multiLevelType w:val="multilevel"/>
    <w:tmpl w:val="5604577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1" w15:restartNumberingAfterBreak="0">
    <w:nsid w:val="58795AB5"/>
    <w:multiLevelType w:val="multilevel"/>
    <w:tmpl w:val="34D2ADA2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1647D4C"/>
    <w:multiLevelType w:val="hybridMultilevel"/>
    <w:tmpl w:val="F808D3EA"/>
    <w:lvl w:ilvl="0" w:tplc="8F5E7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54925"/>
    <w:multiLevelType w:val="hybridMultilevel"/>
    <w:tmpl w:val="DBF6E5B0"/>
    <w:lvl w:ilvl="0" w:tplc="0E624BD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D0DD5"/>
    <w:multiLevelType w:val="hybridMultilevel"/>
    <w:tmpl w:val="FEDCC09A"/>
    <w:lvl w:ilvl="0" w:tplc="64045A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1A2"/>
    <w:rsid w:val="000019CA"/>
    <w:rsid w:val="00006699"/>
    <w:rsid w:val="000114D2"/>
    <w:rsid w:val="00025BC1"/>
    <w:rsid w:val="0007449E"/>
    <w:rsid w:val="00082BD9"/>
    <w:rsid w:val="000D2EAF"/>
    <w:rsid w:val="000F4CB7"/>
    <w:rsid w:val="001C48A0"/>
    <w:rsid w:val="001D5B78"/>
    <w:rsid w:val="001E3A32"/>
    <w:rsid w:val="00215DBB"/>
    <w:rsid w:val="0027109F"/>
    <w:rsid w:val="00276C28"/>
    <w:rsid w:val="00282A29"/>
    <w:rsid w:val="002943B3"/>
    <w:rsid w:val="002C008C"/>
    <w:rsid w:val="002E0178"/>
    <w:rsid w:val="002E5287"/>
    <w:rsid w:val="00331F9E"/>
    <w:rsid w:val="003540D0"/>
    <w:rsid w:val="003632D6"/>
    <w:rsid w:val="00385BBF"/>
    <w:rsid w:val="003B1086"/>
    <w:rsid w:val="003C0AC2"/>
    <w:rsid w:val="004062D6"/>
    <w:rsid w:val="00420BC3"/>
    <w:rsid w:val="00432252"/>
    <w:rsid w:val="004D19DB"/>
    <w:rsid w:val="004F5B22"/>
    <w:rsid w:val="00537032"/>
    <w:rsid w:val="005535D2"/>
    <w:rsid w:val="00553861"/>
    <w:rsid w:val="005635A9"/>
    <w:rsid w:val="005A1608"/>
    <w:rsid w:val="005D29BF"/>
    <w:rsid w:val="005F44CB"/>
    <w:rsid w:val="006007C1"/>
    <w:rsid w:val="00600FF6"/>
    <w:rsid w:val="0060770D"/>
    <w:rsid w:val="006301BB"/>
    <w:rsid w:val="006335A4"/>
    <w:rsid w:val="00641EB9"/>
    <w:rsid w:val="0064274D"/>
    <w:rsid w:val="0066636A"/>
    <w:rsid w:val="006732A5"/>
    <w:rsid w:val="0067741A"/>
    <w:rsid w:val="006C6382"/>
    <w:rsid w:val="006C7AB5"/>
    <w:rsid w:val="006E3DC4"/>
    <w:rsid w:val="006F429D"/>
    <w:rsid w:val="00703C5A"/>
    <w:rsid w:val="0072205F"/>
    <w:rsid w:val="007678D4"/>
    <w:rsid w:val="00787028"/>
    <w:rsid w:val="007C594A"/>
    <w:rsid w:val="007E37FB"/>
    <w:rsid w:val="00825726"/>
    <w:rsid w:val="008439F5"/>
    <w:rsid w:val="00876A74"/>
    <w:rsid w:val="00885B02"/>
    <w:rsid w:val="008D2B86"/>
    <w:rsid w:val="008D38E2"/>
    <w:rsid w:val="008E3EBE"/>
    <w:rsid w:val="009101F9"/>
    <w:rsid w:val="00921304"/>
    <w:rsid w:val="00930AFC"/>
    <w:rsid w:val="0094714C"/>
    <w:rsid w:val="00947AE3"/>
    <w:rsid w:val="0097255E"/>
    <w:rsid w:val="00984C0A"/>
    <w:rsid w:val="009919D2"/>
    <w:rsid w:val="009C2871"/>
    <w:rsid w:val="009C6810"/>
    <w:rsid w:val="009D050F"/>
    <w:rsid w:val="009F4F5B"/>
    <w:rsid w:val="00A043C9"/>
    <w:rsid w:val="00A14727"/>
    <w:rsid w:val="00A263CB"/>
    <w:rsid w:val="00A9270B"/>
    <w:rsid w:val="00B2042C"/>
    <w:rsid w:val="00B21443"/>
    <w:rsid w:val="00B34368"/>
    <w:rsid w:val="00B4486E"/>
    <w:rsid w:val="00B50E09"/>
    <w:rsid w:val="00B65F51"/>
    <w:rsid w:val="00B95A54"/>
    <w:rsid w:val="00C172A0"/>
    <w:rsid w:val="00C5646C"/>
    <w:rsid w:val="00C806FE"/>
    <w:rsid w:val="00C81EBA"/>
    <w:rsid w:val="00C86111"/>
    <w:rsid w:val="00C93D49"/>
    <w:rsid w:val="00CA6B8B"/>
    <w:rsid w:val="00CD16B1"/>
    <w:rsid w:val="00CD46BC"/>
    <w:rsid w:val="00CF4184"/>
    <w:rsid w:val="00D31A4D"/>
    <w:rsid w:val="00D427FA"/>
    <w:rsid w:val="00D60F10"/>
    <w:rsid w:val="00D64F8F"/>
    <w:rsid w:val="00D81195"/>
    <w:rsid w:val="00D81DFA"/>
    <w:rsid w:val="00D9240C"/>
    <w:rsid w:val="00D97D4A"/>
    <w:rsid w:val="00DD7638"/>
    <w:rsid w:val="00E116F6"/>
    <w:rsid w:val="00E36D3B"/>
    <w:rsid w:val="00E8440E"/>
    <w:rsid w:val="00E971A2"/>
    <w:rsid w:val="00ED01D2"/>
    <w:rsid w:val="00EF7420"/>
    <w:rsid w:val="00F03857"/>
    <w:rsid w:val="00F61531"/>
    <w:rsid w:val="00F64596"/>
    <w:rsid w:val="00F9724B"/>
    <w:rsid w:val="00FB79C3"/>
    <w:rsid w:val="00FC7E9C"/>
    <w:rsid w:val="00FE4667"/>
    <w:rsid w:val="00FE4DA5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8456"/>
  <w15:docId w15:val="{884326C0-3309-485A-A7A0-F66A497E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6A7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4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48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B65F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B65F51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E3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ssk@izglitiba.jelg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843A-A2AF-4193-A955-B8B27376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borisov</dc:creator>
  <cp:lastModifiedBy>Agita Lundberga</cp:lastModifiedBy>
  <cp:revision>24</cp:revision>
  <cp:lastPrinted>2020-08-28T06:35:00Z</cp:lastPrinted>
  <dcterms:created xsi:type="dcterms:W3CDTF">2020-09-14T13:30:00Z</dcterms:created>
  <dcterms:modified xsi:type="dcterms:W3CDTF">2024-01-17T13:39:00Z</dcterms:modified>
</cp:coreProperties>
</file>